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2" w:type="dxa"/>
        <w:tblInd w:w="108" w:type="dxa"/>
        <w:tblLook w:val="01E0" w:firstRow="1" w:lastRow="1" w:firstColumn="1" w:lastColumn="1" w:noHBand="0" w:noVBand="0"/>
      </w:tblPr>
      <w:tblGrid>
        <w:gridCol w:w="10322"/>
      </w:tblGrid>
      <w:tr w:rsidR="00895C13">
        <w:trPr>
          <w:trHeight w:val="4252"/>
        </w:trPr>
        <w:tc>
          <w:tcPr>
            <w:tcW w:w="10322" w:type="dxa"/>
          </w:tcPr>
          <w:p w:rsidR="00895C13" w:rsidRDefault="00562935" w:rsidP="00562935">
            <w:pPr>
              <w:spacing w:after="200" w:line="276" w:lineRule="auto"/>
              <w:ind w:left="-108" w:firstLine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2E2862B6">
                  <wp:extent cx="762000" cy="122612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641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95C13" w:rsidRDefault="003957A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36"/>
                <w:szCs w:val="28"/>
                <w:lang w:eastAsia="en-US"/>
              </w:rPr>
              <w:t xml:space="preserve">Администрация </w:t>
            </w:r>
            <w:r w:rsidR="00562935">
              <w:rPr>
                <w:rFonts w:eastAsia="Calibri"/>
                <w:b/>
                <w:sz w:val="36"/>
                <w:szCs w:val="28"/>
                <w:lang w:eastAsia="en-US"/>
              </w:rPr>
              <w:t>муниципального</w:t>
            </w:r>
            <w:r>
              <w:rPr>
                <w:rFonts w:eastAsia="Calibri"/>
                <w:b/>
                <w:sz w:val="36"/>
                <w:szCs w:val="28"/>
                <w:lang w:eastAsia="en-US"/>
              </w:rPr>
              <w:t xml:space="preserve"> округа Воротынский Нижегородской области</w:t>
            </w:r>
          </w:p>
          <w:p w:rsidR="00895C13" w:rsidRDefault="00895C13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95C13" w:rsidRDefault="003957A9" w:rsidP="00952429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pacing w:after="200" w:line="276" w:lineRule="auto"/>
              <w:jc w:val="center"/>
              <w:outlineLvl w:val="3"/>
              <w:rPr>
                <w:rFonts w:eastAsia="Calibri"/>
                <w:b/>
                <w:bCs/>
                <w:sz w:val="40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b/>
                <w:bCs/>
                <w:sz w:val="40"/>
                <w:szCs w:val="28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bCs/>
                <w:sz w:val="40"/>
                <w:szCs w:val="28"/>
                <w:lang w:eastAsia="en-US"/>
              </w:rPr>
              <w:t xml:space="preserve"> О С Т А Н О В Л Е Н И Е</w:t>
            </w:r>
          </w:p>
          <w:p w:rsidR="00895C13" w:rsidRDefault="00895C13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95C13">
        <w:trPr>
          <w:trHeight w:val="324"/>
        </w:trPr>
        <w:tc>
          <w:tcPr>
            <w:tcW w:w="10322" w:type="dxa"/>
          </w:tcPr>
          <w:p w:rsidR="00895C13" w:rsidRDefault="00D77C02" w:rsidP="003A1DD5">
            <w:pPr>
              <w:tabs>
                <w:tab w:val="left" w:pos="7573"/>
              </w:tabs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26.12.2025</w:t>
            </w:r>
            <w:r w:rsidR="003957A9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№ 1010</w:t>
            </w:r>
          </w:p>
        </w:tc>
      </w:tr>
    </w:tbl>
    <w:p w:rsidR="00895C13" w:rsidRDefault="00895C13">
      <w:pPr>
        <w:rPr>
          <w:rFonts w:cs="Calibri"/>
          <w:b/>
          <w:sz w:val="28"/>
          <w:szCs w:val="28"/>
        </w:rPr>
      </w:pPr>
    </w:p>
    <w:p w:rsidR="00895C13" w:rsidRDefault="003957A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 программу «Развитие культуры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30.10.2020 № 547 «Об утверждении муниципальной программы «Развитие культуры городского округа Воротынский Нижегородской области»»</w:t>
      </w:r>
    </w:p>
    <w:p w:rsidR="00895C13" w:rsidRDefault="00895C13">
      <w:pPr>
        <w:ind w:firstLine="709"/>
        <w:jc w:val="both"/>
        <w:rPr>
          <w:sz w:val="28"/>
          <w:szCs w:val="28"/>
        </w:rPr>
      </w:pPr>
    </w:p>
    <w:p w:rsidR="00895C13" w:rsidRPr="00A1080B" w:rsidRDefault="002C073A" w:rsidP="00C22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7 Порядка разработки, реализации и оценки эффективности муниципальных программ </w:t>
      </w:r>
      <w:r w:rsidR="00C479AA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="003957A9">
        <w:rPr>
          <w:sz w:val="28"/>
          <w:szCs w:val="28"/>
        </w:rPr>
        <w:t>ок</w:t>
      </w:r>
      <w:r>
        <w:rPr>
          <w:sz w:val="28"/>
          <w:szCs w:val="28"/>
        </w:rPr>
        <w:t>руга Воротынский Нижегородской области, утвержденного постановлением</w:t>
      </w:r>
      <w:r w:rsidR="003957A9">
        <w:rPr>
          <w:sz w:val="28"/>
          <w:szCs w:val="28"/>
        </w:rPr>
        <w:t xml:space="preserve"> администр</w:t>
      </w:r>
      <w:r>
        <w:rPr>
          <w:sz w:val="28"/>
          <w:szCs w:val="28"/>
        </w:rPr>
        <w:t xml:space="preserve">ации городского округа Воротынский Нижегородской области </w:t>
      </w:r>
      <w:r w:rsidR="003957A9">
        <w:rPr>
          <w:sz w:val="28"/>
          <w:szCs w:val="28"/>
        </w:rPr>
        <w:t>от 15.06.2022 №</w:t>
      </w:r>
      <w:r w:rsidRPr="002C07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327, Администрация </w:t>
      </w:r>
      <w:r w:rsidR="0056293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Воротынский Нижегородской </w:t>
      </w:r>
      <w:r w:rsidR="003957A9">
        <w:rPr>
          <w:sz w:val="28"/>
          <w:szCs w:val="28"/>
        </w:rPr>
        <w:t>области</w:t>
      </w:r>
      <w:r w:rsidR="00A1080B">
        <w:rPr>
          <w:sz w:val="28"/>
          <w:szCs w:val="28"/>
        </w:rPr>
        <w:t xml:space="preserve"> </w:t>
      </w:r>
      <w:r w:rsidR="00C22E8D" w:rsidRPr="00C22E8D">
        <w:rPr>
          <w:sz w:val="28"/>
          <w:szCs w:val="28"/>
        </w:rPr>
        <w:t xml:space="preserve">        </w:t>
      </w:r>
      <w:proofErr w:type="gramStart"/>
      <w:r w:rsidR="003957A9">
        <w:rPr>
          <w:b/>
          <w:sz w:val="28"/>
          <w:szCs w:val="28"/>
        </w:rPr>
        <w:t>п</w:t>
      </w:r>
      <w:proofErr w:type="gramEnd"/>
      <w:r w:rsidR="003957A9">
        <w:rPr>
          <w:b/>
          <w:sz w:val="28"/>
          <w:szCs w:val="28"/>
        </w:rPr>
        <w:t xml:space="preserve"> о с т а н о в л я е т: </w:t>
      </w:r>
    </w:p>
    <w:p w:rsidR="00895C13" w:rsidRDefault="00395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«Развитие культуры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30.10.2020 № 547 «Об утверждении муниципальной программы «Развитие культуры городского округа Воротынский Нижегородской области»», изменения согласно приложению к настоящему постановлению.</w:t>
      </w:r>
    </w:p>
    <w:p w:rsidR="00895C13" w:rsidRDefault="00395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color w:val="333333"/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портале о</w:t>
      </w:r>
      <w:r w:rsidR="003C51B7">
        <w:rPr>
          <w:sz w:val="28"/>
          <w:szCs w:val="28"/>
        </w:rPr>
        <w:t xml:space="preserve">рганов местного самоуправления </w:t>
      </w:r>
      <w:r w:rsidR="0056293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</w:t>
      </w:r>
      <w:r w:rsidR="003C51B7">
        <w:rPr>
          <w:sz w:val="28"/>
          <w:szCs w:val="28"/>
        </w:rPr>
        <w:t xml:space="preserve">а Воротынский Нижегородской области </w:t>
      </w:r>
      <w:hyperlink r:id="rId10" w:tooltip="https://vorotynets.nobl.ru/" w:history="1">
        <w:r>
          <w:rPr>
            <w:rStyle w:val="afe"/>
            <w:color w:val="auto"/>
            <w:sz w:val="28"/>
            <w:szCs w:val="28"/>
            <w:u w:val="none"/>
            <w:lang w:val="en-US"/>
          </w:rPr>
          <w:t>https</w:t>
        </w:r>
        <w:r>
          <w:rPr>
            <w:rStyle w:val="afe"/>
            <w:color w:val="auto"/>
            <w:sz w:val="28"/>
            <w:szCs w:val="28"/>
            <w:u w:val="none"/>
          </w:rPr>
          <w:t>://</w:t>
        </w:r>
        <w:proofErr w:type="spellStart"/>
        <w:r>
          <w:rPr>
            <w:rStyle w:val="afe"/>
            <w:color w:val="auto"/>
            <w:sz w:val="28"/>
            <w:szCs w:val="28"/>
            <w:u w:val="none"/>
            <w:lang w:val="en-US"/>
          </w:rPr>
          <w:t>vorotynets</w:t>
        </w:r>
        <w:proofErr w:type="spellEnd"/>
        <w:r>
          <w:rPr>
            <w:rStyle w:val="afe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fe"/>
            <w:color w:val="auto"/>
            <w:sz w:val="28"/>
            <w:szCs w:val="28"/>
            <w:u w:val="none"/>
            <w:lang w:val="en-US"/>
          </w:rPr>
          <w:t>nobl</w:t>
        </w:r>
        <w:proofErr w:type="spellEnd"/>
        <w:r>
          <w:rPr>
            <w:rStyle w:val="afe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fe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>
          <w:rPr>
            <w:rStyle w:val="afe"/>
            <w:color w:val="auto"/>
            <w:sz w:val="28"/>
            <w:szCs w:val="28"/>
            <w:u w:val="none"/>
          </w:rPr>
          <w:t>/</w:t>
        </w:r>
      </w:hyperlink>
      <w:r>
        <w:rPr>
          <w:sz w:val="28"/>
          <w:szCs w:val="28"/>
        </w:rPr>
        <w:t>.</w:t>
      </w:r>
    </w:p>
    <w:p w:rsidR="00895C13" w:rsidRDefault="00395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</w:t>
      </w:r>
      <w:r w:rsidR="003C51B7">
        <w:rPr>
          <w:sz w:val="28"/>
          <w:szCs w:val="28"/>
        </w:rPr>
        <w:t>вления возложить на начальника о</w:t>
      </w:r>
      <w:r>
        <w:rPr>
          <w:sz w:val="28"/>
          <w:szCs w:val="28"/>
        </w:rPr>
        <w:t xml:space="preserve">тдела культуры, спорта и туризма администрации </w:t>
      </w:r>
      <w:r w:rsidR="0056293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Воротынский Нижегородской области Ершова И.В.</w:t>
      </w:r>
    </w:p>
    <w:p w:rsidR="00895C13" w:rsidRDefault="00895C13">
      <w:pPr>
        <w:ind w:firstLine="709"/>
        <w:jc w:val="both"/>
        <w:rPr>
          <w:sz w:val="28"/>
          <w:szCs w:val="28"/>
        </w:rPr>
      </w:pPr>
    </w:p>
    <w:p w:rsidR="00895C13" w:rsidRDefault="00895C13">
      <w:pPr>
        <w:ind w:firstLine="709"/>
        <w:jc w:val="both"/>
        <w:rPr>
          <w:sz w:val="28"/>
          <w:szCs w:val="28"/>
        </w:rPr>
      </w:pPr>
    </w:p>
    <w:p w:rsidR="00895C13" w:rsidRDefault="009C4356">
      <w:pP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Г</w:t>
      </w:r>
      <w:r w:rsidR="003957A9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лав</w:t>
      </w: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а</w:t>
      </w:r>
      <w:r w:rsidR="003957A9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местного самоуправления</w:t>
      </w:r>
    </w:p>
    <w:p w:rsidR="00895C13" w:rsidRDefault="00562935">
      <w:pP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муниципального</w:t>
      </w:r>
      <w:r w:rsidR="003957A9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округа Воротынский</w:t>
      </w:r>
    </w:p>
    <w:p w:rsidR="00895C13" w:rsidRDefault="003957A9">
      <w:pP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Нижегородской области                                           </w:t>
      </w:r>
      <w:r w:rsidR="009C4356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4C1653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         </w:t>
      </w:r>
      <w:r w:rsidR="00C479A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4C1653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               </w:t>
      </w:r>
      <w:r w:rsidR="00CB5612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  </w:t>
      </w:r>
      <w:r w:rsidR="003C51B7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 </w:t>
      </w:r>
      <w:r w:rsidR="009C4356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А.А. Савельев</w:t>
      </w:r>
    </w:p>
    <w:p w:rsidR="00895C13" w:rsidRDefault="00895C13">
      <w:pPr>
        <w:rPr>
          <w:rFonts w:eastAsia="Lucida Sans Unicode"/>
          <w:iCs/>
          <w:lang w:eastAsia="ar-SA"/>
        </w:rPr>
      </w:pPr>
    </w:p>
    <w:p w:rsidR="00895C13" w:rsidRDefault="003957A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95C13" w:rsidRDefault="003957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 </w:t>
      </w:r>
    </w:p>
    <w:p w:rsidR="00895C13" w:rsidRDefault="003959C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3957A9">
        <w:rPr>
          <w:sz w:val="28"/>
          <w:szCs w:val="28"/>
        </w:rPr>
        <w:t xml:space="preserve">округа Воротынский </w:t>
      </w:r>
    </w:p>
    <w:p w:rsidR="00895C13" w:rsidRDefault="003957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</w:p>
    <w:p w:rsidR="00895C13" w:rsidRDefault="003957A9" w:rsidP="00D77C0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3A1DD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3A1DD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от </w:t>
      </w:r>
      <w:r w:rsidR="00D77C02">
        <w:rPr>
          <w:sz w:val="28"/>
          <w:szCs w:val="28"/>
        </w:rPr>
        <w:t>26.12.2025</w:t>
      </w:r>
      <w:r>
        <w:rPr>
          <w:sz w:val="28"/>
          <w:szCs w:val="28"/>
        </w:rPr>
        <w:t xml:space="preserve"> № </w:t>
      </w:r>
      <w:r w:rsidR="00D77C02">
        <w:rPr>
          <w:sz w:val="28"/>
          <w:szCs w:val="28"/>
        </w:rPr>
        <w:t>1010</w:t>
      </w:r>
      <w:bookmarkStart w:id="0" w:name="_GoBack"/>
      <w:bookmarkEnd w:id="0"/>
    </w:p>
    <w:p w:rsidR="00895C13" w:rsidRDefault="00895C13">
      <w:pPr>
        <w:jc w:val="right"/>
        <w:rPr>
          <w:sz w:val="28"/>
          <w:szCs w:val="28"/>
        </w:rPr>
      </w:pPr>
    </w:p>
    <w:p w:rsidR="00895C13" w:rsidRDefault="003957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95C13" w:rsidRDefault="003957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 КОТОРЫЕ ВНОСЯТСЯ В МУНИЦИПАЛЬНУЮ ПРОГРАММУ «РАЗВИТИЕ КУЛЬТУРЫ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30.10.2020 № 547</w:t>
      </w:r>
      <w:r w:rsidR="003C51B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«ОБ УТВЕРЖДЕНИИ МУНИЦИПАЛЬНОЙ ПРОГРАММЫ «РАЗВИТИЕ КУЛЬТУРЫ ГОРОДСКОГО ОКРУГА ВОРОТЫНСКИЙ НИЖЕГОРОДСКОЙ ОБЛАСТИ»»</w:t>
      </w:r>
    </w:p>
    <w:p w:rsidR="00895C13" w:rsidRDefault="00895C13">
      <w:pPr>
        <w:jc w:val="both"/>
        <w:rPr>
          <w:rFonts w:eastAsia="Lucida Sans Unicode"/>
          <w:iCs/>
          <w:sz w:val="28"/>
          <w:szCs w:val="28"/>
          <w:lang w:eastAsia="ar-SA"/>
        </w:rPr>
      </w:pPr>
    </w:p>
    <w:p w:rsidR="00C348A1" w:rsidRDefault="003C51B7" w:rsidP="00952429">
      <w:pPr>
        <w:pStyle w:val="af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Позици</w:t>
      </w:r>
      <w:r w:rsidR="00C0708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348A1">
        <w:rPr>
          <w:sz w:val="28"/>
          <w:szCs w:val="28"/>
        </w:rPr>
        <w:t xml:space="preserve">«Этапы и сроки реализации Программы» и </w:t>
      </w:r>
      <w:r>
        <w:rPr>
          <w:sz w:val="28"/>
          <w:szCs w:val="28"/>
        </w:rPr>
        <w:t>«</w:t>
      </w:r>
      <w:r w:rsidR="003957A9">
        <w:rPr>
          <w:sz w:val="28"/>
          <w:szCs w:val="28"/>
        </w:rPr>
        <w:t xml:space="preserve">Объемы </w:t>
      </w:r>
    </w:p>
    <w:p w:rsidR="00895C13" w:rsidRDefault="003957A9">
      <w:pPr>
        <w:jc w:val="both"/>
        <w:rPr>
          <w:sz w:val="28"/>
          <w:szCs w:val="28"/>
        </w:rPr>
      </w:pPr>
      <w:r w:rsidRPr="00C348A1">
        <w:rPr>
          <w:sz w:val="28"/>
          <w:szCs w:val="28"/>
        </w:rPr>
        <w:t xml:space="preserve">бюджетных ассигнований Программы за счет бюджета </w:t>
      </w:r>
      <w:r w:rsidR="00F32CFC">
        <w:rPr>
          <w:sz w:val="28"/>
          <w:szCs w:val="28"/>
        </w:rPr>
        <w:t>городско</w:t>
      </w:r>
      <w:r w:rsidR="00562935">
        <w:rPr>
          <w:sz w:val="28"/>
          <w:szCs w:val="28"/>
        </w:rPr>
        <w:t>го</w:t>
      </w:r>
      <w:r w:rsidR="003C51B7">
        <w:rPr>
          <w:sz w:val="28"/>
          <w:szCs w:val="28"/>
        </w:rPr>
        <w:t xml:space="preserve"> округа (районного бюджета)»</w:t>
      </w:r>
      <w:r>
        <w:rPr>
          <w:sz w:val="28"/>
          <w:szCs w:val="28"/>
        </w:rPr>
        <w:t xml:space="preserve"> паспорта Программы изложить в следующей редакции: </w:t>
      </w:r>
    </w:p>
    <w:p w:rsidR="00895C13" w:rsidRDefault="003957A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1"/>
        <w:gridCol w:w="7461"/>
      </w:tblGrid>
      <w:tr w:rsidR="00C348A1" w:rsidTr="00EA2B41">
        <w:trPr>
          <w:trHeight w:val="223"/>
        </w:trPr>
        <w:tc>
          <w:tcPr>
            <w:tcW w:w="2611" w:type="dxa"/>
          </w:tcPr>
          <w:p w:rsidR="00C348A1" w:rsidRDefault="00C348A1" w:rsidP="00C348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7461" w:type="dxa"/>
          </w:tcPr>
          <w:p w:rsidR="00C348A1" w:rsidRDefault="00C348A1" w:rsidP="00C348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реализуется в течение 2021 – 2027 годов без разделения на этапы.</w:t>
            </w:r>
          </w:p>
        </w:tc>
      </w:tr>
      <w:tr w:rsidR="00895C13" w:rsidTr="00EA2B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бюджетных ассигнований Программы за счет бюджета </w:t>
            </w:r>
          </w:p>
          <w:p w:rsidR="00895C13" w:rsidRDefault="00F32CFC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городского </w:t>
            </w:r>
            <w:r w:rsidR="003957A9">
              <w:rPr>
                <w:sz w:val="28"/>
                <w:szCs w:val="28"/>
              </w:rPr>
              <w:t xml:space="preserve">округа 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13" w:rsidRPr="00F57CC1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бюджетных ассигнований для реализации программы «Развитие культуры городского округа Воротынский Нижегородской области» составляет </w:t>
            </w:r>
            <w:r w:rsidR="00BC145B">
              <w:rPr>
                <w:sz w:val="28"/>
                <w:szCs w:val="28"/>
              </w:rPr>
              <w:t>-</w:t>
            </w:r>
            <w:r w:rsidR="00EA2B41">
              <w:rPr>
                <w:sz w:val="28"/>
                <w:szCs w:val="28"/>
              </w:rPr>
              <w:t xml:space="preserve"> </w:t>
            </w:r>
            <w:r w:rsidR="00EA2B41" w:rsidRPr="00EA2B41">
              <w:rPr>
                <w:sz w:val="28"/>
                <w:szCs w:val="28"/>
              </w:rPr>
              <w:t>691</w:t>
            </w:r>
            <w:r w:rsidR="00EA2B41">
              <w:rPr>
                <w:sz w:val="28"/>
                <w:szCs w:val="28"/>
              </w:rPr>
              <w:t xml:space="preserve"> </w:t>
            </w:r>
            <w:r w:rsidR="00EA2B41" w:rsidRPr="00EA2B41">
              <w:rPr>
                <w:sz w:val="28"/>
                <w:szCs w:val="28"/>
              </w:rPr>
              <w:t>416,8</w:t>
            </w:r>
            <w:r w:rsidR="00EA2B41">
              <w:rPr>
                <w:sz w:val="28"/>
                <w:szCs w:val="28"/>
              </w:rPr>
              <w:t xml:space="preserve"> </w:t>
            </w:r>
            <w:r w:rsidR="003E02DB">
              <w:rPr>
                <w:color w:val="000000"/>
                <w:sz w:val="27"/>
                <w:szCs w:val="27"/>
              </w:rPr>
              <w:t xml:space="preserve">тыс. </w:t>
            </w:r>
            <w:r>
              <w:rPr>
                <w:sz w:val="28"/>
                <w:szCs w:val="28"/>
              </w:rPr>
              <w:t xml:space="preserve">руб. в том числе: 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2021 - 70 783,3 тыс. руб.; 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2022 - 84 308.1 тыс. руб.; 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2023 - 90 756,5 тыс. руб.;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2024 - </w:t>
            </w:r>
            <w:r w:rsidR="00515105" w:rsidRPr="00515105">
              <w:rPr>
                <w:sz w:val="28"/>
                <w:szCs w:val="28"/>
              </w:rPr>
              <w:t>103 82</w:t>
            </w:r>
            <w:r w:rsidR="005B62F1">
              <w:rPr>
                <w:sz w:val="28"/>
                <w:szCs w:val="28"/>
              </w:rPr>
              <w:t>5,4</w:t>
            </w:r>
            <w:r w:rsidR="005151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руб.: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 w:rsidR="00EA2B41">
              <w:rPr>
                <w:sz w:val="28"/>
                <w:szCs w:val="28"/>
              </w:rPr>
              <w:t>-</w:t>
            </w:r>
            <w:r w:rsidR="008248F2">
              <w:rPr>
                <w:sz w:val="28"/>
                <w:szCs w:val="28"/>
              </w:rPr>
              <w:t xml:space="preserve"> </w:t>
            </w:r>
            <w:r w:rsidR="00EA2B41" w:rsidRPr="00EA2B41">
              <w:rPr>
                <w:sz w:val="28"/>
                <w:szCs w:val="28"/>
              </w:rPr>
              <w:t>114</w:t>
            </w:r>
            <w:r w:rsidR="00EA2B41">
              <w:rPr>
                <w:sz w:val="28"/>
                <w:szCs w:val="28"/>
              </w:rPr>
              <w:t xml:space="preserve"> </w:t>
            </w:r>
            <w:r w:rsidR="00EA2B41" w:rsidRPr="00EA2B41">
              <w:rPr>
                <w:sz w:val="28"/>
                <w:szCs w:val="28"/>
              </w:rPr>
              <w:t>147,0</w:t>
            </w:r>
            <w:r w:rsidR="00EA2B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</w:t>
            </w:r>
            <w:r w:rsidR="008248F2">
              <w:rPr>
                <w:sz w:val="28"/>
                <w:szCs w:val="28"/>
              </w:rPr>
              <w:t xml:space="preserve">- </w:t>
            </w:r>
            <w:r w:rsidR="008248F2" w:rsidRPr="008248F2">
              <w:rPr>
                <w:sz w:val="28"/>
                <w:szCs w:val="28"/>
              </w:rPr>
              <w:t>112</w:t>
            </w:r>
            <w:r w:rsidR="008248F2">
              <w:rPr>
                <w:sz w:val="28"/>
                <w:szCs w:val="28"/>
              </w:rPr>
              <w:t xml:space="preserve"> </w:t>
            </w:r>
            <w:r w:rsidR="008248F2" w:rsidRPr="008248F2">
              <w:rPr>
                <w:sz w:val="28"/>
                <w:szCs w:val="28"/>
              </w:rPr>
              <w:t>529,0</w:t>
            </w:r>
            <w:r>
              <w:rPr>
                <w:sz w:val="28"/>
                <w:szCs w:val="28"/>
              </w:rPr>
              <w:t xml:space="preserve"> тыс. руб.</w:t>
            </w:r>
            <w:r w:rsidR="00515105">
              <w:rPr>
                <w:sz w:val="28"/>
                <w:szCs w:val="28"/>
              </w:rPr>
              <w:t>;</w:t>
            </w:r>
          </w:p>
          <w:p w:rsidR="00515105" w:rsidRDefault="00515105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2027 - </w:t>
            </w:r>
            <w:r w:rsidR="008248F2" w:rsidRPr="008248F2">
              <w:rPr>
                <w:sz w:val="28"/>
                <w:szCs w:val="28"/>
              </w:rPr>
              <w:t>115</w:t>
            </w:r>
            <w:r w:rsidR="008248F2">
              <w:rPr>
                <w:sz w:val="28"/>
                <w:szCs w:val="28"/>
              </w:rPr>
              <w:t xml:space="preserve"> </w:t>
            </w:r>
            <w:r w:rsidR="008248F2" w:rsidRPr="008248F2">
              <w:rPr>
                <w:sz w:val="28"/>
                <w:szCs w:val="28"/>
              </w:rPr>
              <w:t>067,5</w:t>
            </w:r>
            <w:r w:rsidR="008248F2">
              <w:rPr>
                <w:sz w:val="28"/>
                <w:szCs w:val="28"/>
              </w:rPr>
              <w:t xml:space="preserve"> </w:t>
            </w:r>
            <w:r w:rsidRPr="00515105">
              <w:rPr>
                <w:sz w:val="28"/>
                <w:szCs w:val="28"/>
              </w:rPr>
              <w:t>тыс. руб.</w:t>
            </w:r>
          </w:p>
          <w:p w:rsidR="00895C13" w:rsidRDefault="003957A9">
            <w:pPr>
              <w:shd w:val="clear" w:color="auto" w:fill="FFFFFF"/>
              <w:spacing w:line="0" w:lineRule="atLeast"/>
              <w:ind w:left="2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бюджетных ассигнований для реализации 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«Библиотечное дело» составляет </w:t>
            </w:r>
            <w:r w:rsidR="00EA2B4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EA2B41" w:rsidRPr="00EA2B41">
              <w:rPr>
                <w:sz w:val="28"/>
                <w:szCs w:val="28"/>
              </w:rPr>
              <w:t>146</w:t>
            </w:r>
            <w:r w:rsidR="00EA2B41">
              <w:rPr>
                <w:sz w:val="28"/>
                <w:szCs w:val="28"/>
              </w:rPr>
              <w:t xml:space="preserve"> </w:t>
            </w:r>
            <w:r w:rsidR="00EA2B41" w:rsidRPr="00EA2B41">
              <w:rPr>
                <w:sz w:val="28"/>
                <w:szCs w:val="28"/>
              </w:rPr>
              <w:t>744,4</w:t>
            </w:r>
            <w:r w:rsidR="00EA2B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руб. в том числе: 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2021 - 15 814,8 тыс. руб.; 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2022 - 18 431,7 тыс. руб.; 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2023 - 19 896,1 тыс. руб.;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</w:t>
            </w:r>
            <w:r w:rsidR="005B62F1">
              <w:rPr>
                <w:sz w:val="28"/>
                <w:szCs w:val="28"/>
              </w:rPr>
              <w:t>- 22 155,4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 w:rsidR="00EA2B41">
              <w:rPr>
                <w:sz w:val="28"/>
                <w:szCs w:val="28"/>
              </w:rPr>
              <w:t xml:space="preserve">- </w:t>
            </w:r>
            <w:r w:rsidR="00EA2B41" w:rsidRPr="00EA2B41">
              <w:rPr>
                <w:sz w:val="28"/>
                <w:szCs w:val="28"/>
              </w:rPr>
              <w:t>23</w:t>
            </w:r>
            <w:r w:rsidR="00EA2B41">
              <w:rPr>
                <w:sz w:val="28"/>
                <w:szCs w:val="28"/>
              </w:rPr>
              <w:t xml:space="preserve"> </w:t>
            </w:r>
            <w:r w:rsidR="00EA2B41" w:rsidRPr="00EA2B41">
              <w:rPr>
                <w:sz w:val="28"/>
                <w:szCs w:val="28"/>
              </w:rPr>
              <w:t>372,2</w:t>
            </w:r>
            <w:r w:rsidR="00EA2B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</w:t>
            </w:r>
            <w:r w:rsidR="005B62F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5B62F1" w:rsidRPr="005B62F1">
              <w:rPr>
                <w:sz w:val="28"/>
                <w:szCs w:val="28"/>
              </w:rPr>
              <w:t>23</w:t>
            </w:r>
            <w:r w:rsidR="005B62F1">
              <w:rPr>
                <w:sz w:val="28"/>
                <w:szCs w:val="28"/>
              </w:rPr>
              <w:t xml:space="preserve"> </w:t>
            </w:r>
            <w:r w:rsidR="005B62F1" w:rsidRPr="005B62F1">
              <w:rPr>
                <w:sz w:val="28"/>
                <w:szCs w:val="28"/>
              </w:rPr>
              <w:t>257,9</w:t>
            </w:r>
            <w:r>
              <w:rPr>
                <w:sz w:val="28"/>
                <w:szCs w:val="28"/>
              </w:rPr>
              <w:t xml:space="preserve"> тыс. руб.</w:t>
            </w:r>
            <w:r w:rsidR="00515105">
              <w:rPr>
                <w:sz w:val="28"/>
                <w:szCs w:val="28"/>
              </w:rPr>
              <w:t>;</w:t>
            </w:r>
          </w:p>
          <w:p w:rsidR="00515105" w:rsidRDefault="00515105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515105">
              <w:rPr>
                <w:sz w:val="28"/>
                <w:szCs w:val="28"/>
              </w:rPr>
              <w:t xml:space="preserve"> </w:t>
            </w:r>
            <w:r w:rsidR="005B62F1">
              <w:rPr>
                <w:sz w:val="28"/>
                <w:szCs w:val="28"/>
              </w:rPr>
              <w:t xml:space="preserve">- </w:t>
            </w:r>
            <w:r w:rsidR="005B62F1" w:rsidRPr="005B62F1">
              <w:rPr>
                <w:sz w:val="28"/>
                <w:szCs w:val="28"/>
              </w:rPr>
              <w:t>23</w:t>
            </w:r>
            <w:r w:rsidR="005B62F1">
              <w:rPr>
                <w:sz w:val="28"/>
                <w:szCs w:val="28"/>
              </w:rPr>
              <w:t xml:space="preserve"> </w:t>
            </w:r>
            <w:r w:rsidR="005B62F1" w:rsidRPr="005B62F1">
              <w:rPr>
                <w:sz w:val="28"/>
                <w:szCs w:val="28"/>
              </w:rPr>
              <w:t>816,3</w:t>
            </w:r>
            <w:r w:rsidR="005B62F1">
              <w:rPr>
                <w:sz w:val="28"/>
                <w:szCs w:val="28"/>
              </w:rPr>
              <w:t xml:space="preserve"> </w:t>
            </w:r>
            <w:r w:rsidRPr="00515105">
              <w:rPr>
                <w:sz w:val="28"/>
                <w:szCs w:val="28"/>
              </w:rPr>
              <w:t>тыс. руб.</w:t>
            </w:r>
          </w:p>
          <w:p w:rsidR="00895C13" w:rsidRDefault="003957A9">
            <w:pPr>
              <w:shd w:val="clear" w:color="auto" w:fill="FFFFFF"/>
              <w:spacing w:line="0" w:lineRule="atLeast"/>
              <w:ind w:left="235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бюджетных ассигнований для реализации </w:t>
            </w:r>
          </w:p>
          <w:p w:rsidR="005B62F1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«Музейное дело» составляет </w:t>
            </w:r>
            <w:r w:rsidR="00EA2B41">
              <w:rPr>
                <w:sz w:val="28"/>
                <w:szCs w:val="28"/>
              </w:rPr>
              <w:t>–</w:t>
            </w:r>
            <w:r w:rsidR="005B62F1">
              <w:rPr>
                <w:sz w:val="28"/>
                <w:szCs w:val="28"/>
              </w:rPr>
              <w:t xml:space="preserve"> </w:t>
            </w:r>
            <w:r w:rsidR="00EA2B41" w:rsidRPr="00EA2B41">
              <w:rPr>
                <w:sz w:val="28"/>
                <w:szCs w:val="28"/>
              </w:rPr>
              <w:t>31</w:t>
            </w:r>
            <w:r w:rsidR="00EA2B41">
              <w:rPr>
                <w:sz w:val="28"/>
                <w:szCs w:val="28"/>
              </w:rPr>
              <w:t xml:space="preserve"> </w:t>
            </w:r>
            <w:r w:rsidR="00EA2B41" w:rsidRPr="00EA2B41">
              <w:rPr>
                <w:sz w:val="28"/>
                <w:szCs w:val="28"/>
              </w:rPr>
              <w:t>703,4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тыс. руб. в том числе: 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2021 – 2 460,8 тыс. руб.; 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2022 - 4 263,9 тыс. руб.;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2023 - 4 933,7 тыс. руб.;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</w:t>
            </w:r>
            <w:r w:rsidR="005B62F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5B62F1">
              <w:rPr>
                <w:sz w:val="28"/>
                <w:szCs w:val="28"/>
              </w:rPr>
              <w:t>4 807,4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5B62F1">
              <w:rPr>
                <w:sz w:val="28"/>
                <w:szCs w:val="28"/>
              </w:rPr>
              <w:t xml:space="preserve"> </w:t>
            </w:r>
            <w:r w:rsidR="00EA2B4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EA2B41" w:rsidRPr="00EA2B41">
              <w:rPr>
                <w:sz w:val="28"/>
                <w:szCs w:val="28"/>
              </w:rPr>
              <w:t>5</w:t>
            </w:r>
            <w:r w:rsidR="00EA2B41">
              <w:rPr>
                <w:sz w:val="28"/>
                <w:szCs w:val="28"/>
              </w:rPr>
              <w:t xml:space="preserve"> </w:t>
            </w:r>
            <w:r w:rsidR="00EA2B41" w:rsidRPr="00EA2B41">
              <w:rPr>
                <w:sz w:val="28"/>
                <w:szCs w:val="28"/>
              </w:rPr>
              <w:t>043,8</w:t>
            </w:r>
            <w:r w:rsidR="005B62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:rsidR="00515105" w:rsidRPr="00515105" w:rsidRDefault="003957A9" w:rsidP="00515105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</w:t>
            </w:r>
            <w:r w:rsidR="005B62F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5B62F1" w:rsidRPr="005B62F1">
              <w:rPr>
                <w:sz w:val="28"/>
                <w:szCs w:val="28"/>
              </w:rPr>
              <w:t>5</w:t>
            </w:r>
            <w:r w:rsidR="005B62F1">
              <w:rPr>
                <w:sz w:val="28"/>
                <w:szCs w:val="28"/>
              </w:rPr>
              <w:t xml:space="preserve"> </w:t>
            </w:r>
            <w:r w:rsidR="005B62F1" w:rsidRPr="005B62F1">
              <w:rPr>
                <w:sz w:val="28"/>
                <w:szCs w:val="28"/>
              </w:rPr>
              <w:t>042,4</w:t>
            </w:r>
            <w:r>
              <w:rPr>
                <w:sz w:val="28"/>
                <w:szCs w:val="28"/>
              </w:rPr>
              <w:t xml:space="preserve"> тыс. руб</w:t>
            </w:r>
            <w:r w:rsidR="00515105" w:rsidRPr="00515105">
              <w:rPr>
                <w:sz w:val="28"/>
                <w:szCs w:val="28"/>
              </w:rPr>
              <w:t>.;</w:t>
            </w:r>
          </w:p>
          <w:p w:rsidR="00895C13" w:rsidRDefault="00515105" w:rsidP="00515105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 w:rsidRPr="0051510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515105">
              <w:rPr>
                <w:sz w:val="28"/>
                <w:szCs w:val="28"/>
              </w:rPr>
              <w:t xml:space="preserve"> </w:t>
            </w:r>
            <w:r w:rsidR="005B62F1">
              <w:rPr>
                <w:sz w:val="28"/>
                <w:szCs w:val="28"/>
              </w:rPr>
              <w:t>-</w:t>
            </w:r>
            <w:r w:rsidRPr="00515105">
              <w:rPr>
                <w:sz w:val="28"/>
                <w:szCs w:val="28"/>
              </w:rPr>
              <w:t xml:space="preserve"> </w:t>
            </w:r>
            <w:r w:rsidR="005B62F1" w:rsidRPr="005B62F1">
              <w:rPr>
                <w:sz w:val="28"/>
                <w:szCs w:val="28"/>
              </w:rPr>
              <w:t>5</w:t>
            </w:r>
            <w:r w:rsidR="005B62F1">
              <w:rPr>
                <w:sz w:val="28"/>
                <w:szCs w:val="28"/>
              </w:rPr>
              <w:t xml:space="preserve"> </w:t>
            </w:r>
            <w:r w:rsidR="005B62F1" w:rsidRPr="005B62F1">
              <w:rPr>
                <w:sz w:val="28"/>
                <w:szCs w:val="28"/>
              </w:rPr>
              <w:t>151,4</w:t>
            </w:r>
            <w:r w:rsidR="005B62F1">
              <w:rPr>
                <w:sz w:val="28"/>
                <w:szCs w:val="28"/>
              </w:rPr>
              <w:t xml:space="preserve"> </w:t>
            </w:r>
            <w:r w:rsidRPr="00515105">
              <w:rPr>
                <w:sz w:val="28"/>
                <w:szCs w:val="28"/>
              </w:rPr>
              <w:t>тыс. руб.</w:t>
            </w:r>
          </w:p>
          <w:p w:rsidR="00895C13" w:rsidRDefault="003957A9">
            <w:pPr>
              <w:shd w:val="clear" w:color="auto" w:fill="FFFFFF"/>
              <w:spacing w:line="0" w:lineRule="atLeast"/>
              <w:ind w:left="518" w:hanging="1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бюджетных ассигнований для реализации 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«Традиционная народная культ</w:t>
            </w:r>
            <w:r w:rsidR="005B62F1">
              <w:rPr>
                <w:sz w:val="28"/>
                <w:szCs w:val="28"/>
              </w:rPr>
              <w:t xml:space="preserve">ура, досуг и отдых» составляет </w:t>
            </w:r>
            <w:r w:rsidR="00BC145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EA2B41" w:rsidRPr="00EA2B41">
              <w:rPr>
                <w:sz w:val="28"/>
                <w:szCs w:val="28"/>
              </w:rPr>
              <w:t>322</w:t>
            </w:r>
            <w:r w:rsidR="00EA2B41">
              <w:rPr>
                <w:sz w:val="28"/>
                <w:szCs w:val="28"/>
              </w:rPr>
              <w:t xml:space="preserve"> </w:t>
            </w:r>
            <w:r w:rsidR="00EA2B41" w:rsidRPr="00EA2B41">
              <w:rPr>
                <w:sz w:val="28"/>
                <w:szCs w:val="28"/>
              </w:rPr>
              <w:t>149,9</w:t>
            </w:r>
            <w:r w:rsidR="005B62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руб. в том числе: 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2021 - 33 797,3 тыс. руб.;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2022 - 40 392,4 тыс. руб.; 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2023 - 43 575,2 тыс. руб. 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2024 - </w:t>
            </w:r>
            <w:r w:rsidR="005B62F1">
              <w:rPr>
                <w:sz w:val="28"/>
                <w:szCs w:val="28"/>
              </w:rPr>
              <w:t>48 745,1</w:t>
            </w:r>
            <w:r w:rsidR="001A7D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 w:rsidR="00EA2B41">
              <w:rPr>
                <w:sz w:val="28"/>
                <w:szCs w:val="28"/>
              </w:rPr>
              <w:t xml:space="preserve">- </w:t>
            </w:r>
            <w:r w:rsidR="00EA2B41" w:rsidRPr="00EA2B41">
              <w:rPr>
                <w:sz w:val="28"/>
                <w:szCs w:val="28"/>
              </w:rPr>
              <w:t>52</w:t>
            </w:r>
            <w:r w:rsidR="00EA2B41">
              <w:rPr>
                <w:sz w:val="28"/>
                <w:szCs w:val="28"/>
              </w:rPr>
              <w:t xml:space="preserve"> </w:t>
            </w:r>
            <w:r w:rsidR="00EA2B41" w:rsidRPr="00EA2B41">
              <w:rPr>
                <w:sz w:val="28"/>
                <w:szCs w:val="28"/>
              </w:rPr>
              <w:t>243,0</w:t>
            </w:r>
            <w:r w:rsidR="00F03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:rsidR="00515105" w:rsidRPr="00515105" w:rsidRDefault="003957A9" w:rsidP="00515105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</w:t>
            </w:r>
            <w:r w:rsidR="00F0319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F03199" w:rsidRPr="00F03199">
              <w:rPr>
                <w:sz w:val="28"/>
                <w:szCs w:val="28"/>
              </w:rPr>
              <w:t>51</w:t>
            </w:r>
            <w:r w:rsidR="00F03199">
              <w:rPr>
                <w:sz w:val="28"/>
                <w:szCs w:val="28"/>
              </w:rPr>
              <w:t xml:space="preserve"> </w:t>
            </w:r>
            <w:r w:rsidR="00F03199" w:rsidRPr="00F03199">
              <w:rPr>
                <w:sz w:val="28"/>
                <w:szCs w:val="28"/>
              </w:rPr>
              <w:t>191,5</w:t>
            </w:r>
            <w:r w:rsidR="00F03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</w:t>
            </w:r>
            <w:r w:rsidR="00515105" w:rsidRPr="00515105">
              <w:rPr>
                <w:sz w:val="28"/>
                <w:szCs w:val="28"/>
              </w:rPr>
              <w:t>.;</w:t>
            </w:r>
          </w:p>
          <w:p w:rsidR="00895C13" w:rsidRDefault="00515105" w:rsidP="00515105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 w:rsidRPr="0051510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515105">
              <w:rPr>
                <w:sz w:val="28"/>
                <w:szCs w:val="28"/>
              </w:rPr>
              <w:t xml:space="preserve"> </w:t>
            </w:r>
            <w:r w:rsidR="00F03199">
              <w:rPr>
                <w:sz w:val="28"/>
                <w:szCs w:val="28"/>
              </w:rPr>
              <w:t>-</w:t>
            </w:r>
            <w:r w:rsidRPr="00515105">
              <w:rPr>
                <w:sz w:val="28"/>
                <w:szCs w:val="28"/>
              </w:rPr>
              <w:t xml:space="preserve"> </w:t>
            </w:r>
            <w:r w:rsidR="00F03199" w:rsidRPr="00F03199">
              <w:rPr>
                <w:sz w:val="28"/>
                <w:szCs w:val="28"/>
              </w:rPr>
              <w:t>52</w:t>
            </w:r>
            <w:r w:rsidR="00F03199">
              <w:rPr>
                <w:sz w:val="28"/>
                <w:szCs w:val="28"/>
              </w:rPr>
              <w:t xml:space="preserve"> </w:t>
            </w:r>
            <w:r w:rsidR="00F03199" w:rsidRPr="00F03199">
              <w:rPr>
                <w:sz w:val="28"/>
                <w:szCs w:val="28"/>
              </w:rPr>
              <w:t>205,4</w:t>
            </w:r>
            <w:r w:rsidR="00F03199">
              <w:rPr>
                <w:sz w:val="28"/>
                <w:szCs w:val="28"/>
              </w:rPr>
              <w:t xml:space="preserve"> </w:t>
            </w:r>
            <w:r w:rsidRPr="00515105">
              <w:rPr>
                <w:sz w:val="28"/>
                <w:szCs w:val="28"/>
              </w:rPr>
              <w:t>тыс. руб.</w:t>
            </w:r>
          </w:p>
          <w:p w:rsidR="00895C13" w:rsidRDefault="003957A9">
            <w:pPr>
              <w:shd w:val="clear" w:color="auto" w:fill="FFFFFF"/>
              <w:spacing w:line="0" w:lineRule="atLeast"/>
              <w:ind w:left="227"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бюджетных ассигнований для реализации 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«Сфера туризма» составляет - </w:t>
            </w:r>
            <w:r w:rsidR="00F03199">
              <w:rPr>
                <w:sz w:val="28"/>
                <w:szCs w:val="28"/>
              </w:rPr>
              <w:t>396</w:t>
            </w:r>
            <w:r w:rsidR="00F57CC1">
              <w:rPr>
                <w:sz w:val="28"/>
                <w:szCs w:val="28"/>
              </w:rPr>
              <w:t>,6</w:t>
            </w:r>
            <w:r>
              <w:rPr>
                <w:sz w:val="28"/>
                <w:szCs w:val="28"/>
              </w:rPr>
              <w:t xml:space="preserve"> тыс. руб., в том числе: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2021 - 10,0 тыс. руб.; 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2022 - 170,0 тыс. руб.; 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2023 - 56,6  тыс. руб.;</w:t>
            </w:r>
          </w:p>
          <w:p w:rsidR="00895C13" w:rsidRDefault="003957A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2024 - 10,0 тыс. руб.;</w:t>
            </w:r>
          </w:p>
          <w:p w:rsidR="00895C13" w:rsidRDefault="00F03199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2025 - 5</w:t>
            </w:r>
            <w:r w:rsidR="003957A9">
              <w:rPr>
                <w:sz w:val="28"/>
                <w:szCs w:val="28"/>
              </w:rPr>
              <w:t>0,0 тыс. руб.;</w:t>
            </w:r>
          </w:p>
          <w:p w:rsidR="00515105" w:rsidRPr="00515105" w:rsidRDefault="00F03199" w:rsidP="00515105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2026 - 5</w:t>
            </w:r>
            <w:r w:rsidR="003957A9">
              <w:rPr>
                <w:sz w:val="28"/>
                <w:szCs w:val="28"/>
              </w:rPr>
              <w:t>0,0 тыс. руб</w:t>
            </w:r>
            <w:r w:rsidR="00515105" w:rsidRPr="00515105">
              <w:rPr>
                <w:sz w:val="28"/>
                <w:szCs w:val="28"/>
              </w:rPr>
              <w:t>.;</w:t>
            </w:r>
          </w:p>
          <w:p w:rsidR="00895C13" w:rsidRDefault="00515105" w:rsidP="00515105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 w:rsidRPr="0051510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="00F03199">
              <w:rPr>
                <w:sz w:val="28"/>
                <w:szCs w:val="28"/>
              </w:rPr>
              <w:t xml:space="preserve"> - 5</w:t>
            </w:r>
            <w:r w:rsidRPr="00515105">
              <w:rPr>
                <w:sz w:val="28"/>
                <w:szCs w:val="28"/>
              </w:rPr>
              <w:t>0,0 тыс. руб.</w:t>
            </w:r>
          </w:p>
          <w:p w:rsidR="00895C13" w:rsidRDefault="003957A9">
            <w:pPr>
              <w:shd w:val="clear" w:color="auto" w:fill="FFFFFF"/>
              <w:spacing w:line="0" w:lineRule="atLeast"/>
              <w:ind w:left="227" w:firstLine="2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бюджетных ассигнований для реализации </w:t>
            </w:r>
          </w:p>
          <w:p w:rsidR="008248F2" w:rsidRPr="008248F2" w:rsidRDefault="003957A9" w:rsidP="008248F2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«Обеспечение условий для реализации муниципальной программы» составляет </w:t>
            </w:r>
            <w:r w:rsidR="00F03199">
              <w:rPr>
                <w:sz w:val="28"/>
                <w:szCs w:val="28"/>
              </w:rPr>
              <w:t>-</w:t>
            </w:r>
            <w:r w:rsidR="00EA2B41" w:rsidRPr="00EA2B41">
              <w:rPr>
                <w:sz w:val="28"/>
                <w:szCs w:val="28"/>
              </w:rPr>
              <w:t>190422,5</w:t>
            </w:r>
            <w:r w:rsidR="00EA2B41">
              <w:rPr>
                <w:sz w:val="28"/>
                <w:szCs w:val="28"/>
              </w:rPr>
              <w:t xml:space="preserve"> </w:t>
            </w:r>
            <w:r w:rsidR="008248F2" w:rsidRPr="008248F2">
              <w:rPr>
                <w:sz w:val="28"/>
                <w:szCs w:val="28"/>
              </w:rPr>
              <w:t>тыс. руб. в том числе:</w:t>
            </w:r>
          </w:p>
          <w:p w:rsidR="008248F2" w:rsidRPr="008248F2" w:rsidRDefault="008248F2" w:rsidP="008248F2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 w:rsidRPr="008248F2">
              <w:rPr>
                <w:sz w:val="28"/>
                <w:szCs w:val="28"/>
              </w:rPr>
              <w:t>2021 - 18 700,4 тыс. руб.;</w:t>
            </w:r>
          </w:p>
          <w:p w:rsidR="008248F2" w:rsidRPr="008248F2" w:rsidRDefault="008248F2" w:rsidP="008248F2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 w:rsidRPr="008248F2">
              <w:rPr>
                <w:sz w:val="28"/>
                <w:szCs w:val="28"/>
              </w:rPr>
              <w:t>2022 - 21 050,1 тыс. руб.;</w:t>
            </w:r>
          </w:p>
          <w:p w:rsidR="008248F2" w:rsidRPr="008248F2" w:rsidRDefault="008248F2" w:rsidP="008248F2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 w:rsidRPr="008248F2">
              <w:rPr>
                <w:sz w:val="28"/>
                <w:szCs w:val="28"/>
              </w:rPr>
              <w:t>2023 - 22 294,9 тыс. руб.;</w:t>
            </w:r>
          </w:p>
          <w:p w:rsidR="008248F2" w:rsidRPr="008248F2" w:rsidRDefault="008248F2" w:rsidP="008248F2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 w:rsidRPr="008248F2">
              <w:rPr>
                <w:sz w:val="28"/>
                <w:szCs w:val="28"/>
              </w:rPr>
              <w:t>2024 - 28 107,5 тыс. руб.;</w:t>
            </w:r>
          </w:p>
          <w:p w:rsidR="008248F2" w:rsidRPr="008248F2" w:rsidRDefault="008248F2" w:rsidP="008248F2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 w:rsidRPr="008248F2">
              <w:rPr>
                <w:sz w:val="28"/>
                <w:szCs w:val="28"/>
              </w:rPr>
              <w:t xml:space="preserve">2025 </w:t>
            </w:r>
            <w:r w:rsidR="00EA2B41">
              <w:rPr>
                <w:sz w:val="28"/>
                <w:szCs w:val="28"/>
              </w:rPr>
              <w:t>-</w:t>
            </w:r>
            <w:r w:rsidRPr="008248F2">
              <w:rPr>
                <w:sz w:val="28"/>
                <w:szCs w:val="28"/>
              </w:rPr>
              <w:t xml:space="preserve"> </w:t>
            </w:r>
            <w:r w:rsidR="00EA2B41" w:rsidRPr="00EA2B41">
              <w:rPr>
                <w:sz w:val="28"/>
                <w:szCs w:val="28"/>
              </w:rPr>
              <w:t>33</w:t>
            </w:r>
            <w:r w:rsidR="00EA2B41">
              <w:rPr>
                <w:sz w:val="28"/>
                <w:szCs w:val="28"/>
              </w:rPr>
              <w:t xml:space="preserve"> </w:t>
            </w:r>
            <w:r w:rsidR="00EA2B41" w:rsidRPr="00EA2B41">
              <w:rPr>
                <w:sz w:val="28"/>
                <w:szCs w:val="28"/>
              </w:rPr>
              <w:t>438,0</w:t>
            </w:r>
            <w:r w:rsidR="00F57CC1">
              <w:rPr>
                <w:sz w:val="28"/>
                <w:szCs w:val="28"/>
              </w:rPr>
              <w:t xml:space="preserve"> </w:t>
            </w:r>
            <w:r w:rsidRPr="008248F2">
              <w:rPr>
                <w:sz w:val="28"/>
                <w:szCs w:val="28"/>
              </w:rPr>
              <w:t>тыс. руб.;</w:t>
            </w:r>
          </w:p>
          <w:p w:rsidR="008248F2" w:rsidRPr="008248F2" w:rsidRDefault="008248F2" w:rsidP="008248F2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 w:rsidRPr="008248F2">
              <w:rPr>
                <w:sz w:val="28"/>
                <w:szCs w:val="28"/>
              </w:rPr>
              <w:t>2026 - 32 987,2 тыс. руб.;</w:t>
            </w:r>
          </w:p>
          <w:p w:rsidR="00895C13" w:rsidRDefault="008248F2" w:rsidP="008248F2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2027 -</w:t>
            </w:r>
            <w:r w:rsidRPr="008248F2">
              <w:rPr>
                <w:sz w:val="28"/>
                <w:szCs w:val="28"/>
              </w:rPr>
              <w:t xml:space="preserve"> 33 844,4 тыс. руб.</w:t>
            </w:r>
          </w:p>
        </w:tc>
      </w:tr>
    </w:tbl>
    <w:p w:rsidR="00895C13" w:rsidRDefault="003957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».</w:t>
      </w:r>
    </w:p>
    <w:p w:rsidR="00895C13" w:rsidRDefault="003957A9" w:rsidP="00D5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раздел 2 Программы внести следующие изменения:</w:t>
      </w:r>
    </w:p>
    <w:p w:rsidR="00C348A1" w:rsidRDefault="003957A9" w:rsidP="00D51F4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C0708D">
        <w:rPr>
          <w:sz w:val="28"/>
          <w:szCs w:val="28"/>
        </w:rPr>
        <w:t>Подраздел 2.3. «</w:t>
      </w:r>
      <w:r w:rsidR="00C348A1">
        <w:rPr>
          <w:sz w:val="28"/>
          <w:szCs w:val="28"/>
        </w:rPr>
        <w:t>Сроки этапы реализации Программы»</w:t>
      </w:r>
      <w:r w:rsidR="00C0708D">
        <w:rPr>
          <w:sz w:val="28"/>
          <w:szCs w:val="28"/>
        </w:rPr>
        <w:t xml:space="preserve"> </w:t>
      </w:r>
      <w:r w:rsidR="00C348A1">
        <w:rPr>
          <w:sz w:val="28"/>
          <w:szCs w:val="28"/>
        </w:rPr>
        <w:t>изложить в следующей редакции</w:t>
      </w:r>
      <w:r w:rsidR="00C0708D">
        <w:rPr>
          <w:sz w:val="28"/>
          <w:szCs w:val="28"/>
        </w:rPr>
        <w:t>: «Програ</w:t>
      </w:r>
      <w:r w:rsidR="00B00ED9">
        <w:rPr>
          <w:sz w:val="28"/>
          <w:szCs w:val="28"/>
        </w:rPr>
        <w:t>мма реализуется в течение 2021 -</w:t>
      </w:r>
      <w:r w:rsidR="00C0708D">
        <w:rPr>
          <w:sz w:val="28"/>
          <w:szCs w:val="28"/>
        </w:rPr>
        <w:t xml:space="preserve"> 2027 годов без разделения на этапы</w:t>
      </w:r>
      <w:proofErr w:type="gramStart"/>
      <w:r w:rsidR="00C0708D">
        <w:rPr>
          <w:sz w:val="28"/>
          <w:szCs w:val="28"/>
        </w:rPr>
        <w:t>.».</w:t>
      </w:r>
      <w:proofErr w:type="gramEnd"/>
    </w:p>
    <w:p w:rsidR="00895C13" w:rsidRDefault="00C0708D" w:rsidP="008F374F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 w:rsidR="003957A9">
        <w:rPr>
          <w:rFonts w:eastAsia="Calibri"/>
          <w:sz w:val="28"/>
          <w:szCs w:val="28"/>
          <w:lang w:eastAsia="en-US"/>
        </w:rPr>
        <w:t>Абзац первый подраздела 2.7. изложить в следующей редакции:</w:t>
      </w:r>
      <w:r w:rsidR="00D51F45">
        <w:rPr>
          <w:rFonts w:eastAsia="Calibri"/>
          <w:sz w:val="28"/>
          <w:szCs w:val="28"/>
          <w:lang w:eastAsia="en-US"/>
        </w:rPr>
        <w:t xml:space="preserve"> </w:t>
      </w:r>
      <w:r w:rsidR="003957A9">
        <w:rPr>
          <w:rFonts w:eastAsia="Calibri"/>
          <w:sz w:val="28"/>
          <w:szCs w:val="28"/>
          <w:lang w:eastAsia="en-US"/>
        </w:rPr>
        <w:t xml:space="preserve">«Общий объем финансирования Программы составляет </w:t>
      </w:r>
      <w:r w:rsidR="00EA2B41" w:rsidRPr="00EA2B41">
        <w:rPr>
          <w:rFonts w:eastAsia="Calibri"/>
          <w:sz w:val="28"/>
          <w:szCs w:val="28"/>
          <w:lang w:eastAsia="en-US"/>
        </w:rPr>
        <w:t>732</w:t>
      </w:r>
      <w:r w:rsidR="00EA2B41">
        <w:rPr>
          <w:rFonts w:eastAsia="Calibri"/>
          <w:sz w:val="28"/>
          <w:szCs w:val="28"/>
          <w:lang w:eastAsia="en-US"/>
        </w:rPr>
        <w:t xml:space="preserve"> </w:t>
      </w:r>
      <w:r w:rsidR="00EA2B41" w:rsidRPr="00EA2B41">
        <w:rPr>
          <w:rFonts w:eastAsia="Calibri"/>
          <w:sz w:val="28"/>
          <w:szCs w:val="28"/>
          <w:lang w:eastAsia="en-US"/>
        </w:rPr>
        <w:t>306,9</w:t>
      </w:r>
      <w:r w:rsidR="008F374F">
        <w:rPr>
          <w:rFonts w:eastAsia="Calibri"/>
          <w:sz w:val="28"/>
          <w:szCs w:val="28"/>
          <w:lang w:eastAsia="en-US"/>
        </w:rPr>
        <w:t xml:space="preserve"> </w:t>
      </w:r>
      <w:r w:rsidR="003957A9">
        <w:rPr>
          <w:rFonts w:eastAsia="Calibri"/>
          <w:sz w:val="28"/>
          <w:szCs w:val="28"/>
          <w:lang w:eastAsia="en-US"/>
        </w:rPr>
        <w:t xml:space="preserve">тыс. руб., в том числе за счет средств бюджета </w:t>
      </w:r>
      <w:r w:rsidR="00C479AA" w:rsidRPr="00C479AA">
        <w:rPr>
          <w:rFonts w:eastAsia="Calibri"/>
          <w:sz w:val="28"/>
          <w:szCs w:val="28"/>
          <w:lang w:eastAsia="en-US"/>
        </w:rPr>
        <w:t>городского</w:t>
      </w:r>
      <w:r w:rsidR="003957A9">
        <w:rPr>
          <w:rFonts w:eastAsia="Calibri"/>
          <w:sz w:val="28"/>
          <w:szCs w:val="28"/>
          <w:lang w:eastAsia="en-US"/>
        </w:rPr>
        <w:t xml:space="preserve"> округа </w:t>
      </w:r>
      <w:r w:rsidR="00EA2B41" w:rsidRPr="00EA2B41">
        <w:rPr>
          <w:rFonts w:eastAsia="Calibri"/>
          <w:sz w:val="28"/>
          <w:szCs w:val="28"/>
          <w:lang w:eastAsia="en-US"/>
        </w:rPr>
        <w:t>691</w:t>
      </w:r>
      <w:r w:rsidR="00EA2B41">
        <w:rPr>
          <w:rFonts w:eastAsia="Calibri"/>
          <w:sz w:val="28"/>
          <w:szCs w:val="28"/>
          <w:lang w:eastAsia="en-US"/>
        </w:rPr>
        <w:t xml:space="preserve"> </w:t>
      </w:r>
      <w:r w:rsidR="00EA2B41" w:rsidRPr="00EA2B41">
        <w:rPr>
          <w:rFonts w:eastAsia="Calibri"/>
          <w:sz w:val="28"/>
          <w:szCs w:val="28"/>
          <w:lang w:eastAsia="en-US"/>
        </w:rPr>
        <w:t>416,8</w:t>
      </w:r>
      <w:r w:rsidR="00EA2B41">
        <w:rPr>
          <w:rFonts w:eastAsia="Calibri"/>
          <w:sz w:val="28"/>
          <w:szCs w:val="28"/>
          <w:lang w:eastAsia="en-US"/>
        </w:rPr>
        <w:t xml:space="preserve"> </w:t>
      </w:r>
      <w:r w:rsidR="003957A9">
        <w:rPr>
          <w:rFonts w:eastAsia="Calibri"/>
          <w:sz w:val="28"/>
          <w:szCs w:val="28"/>
          <w:lang w:eastAsia="en-US"/>
        </w:rPr>
        <w:t xml:space="preserve">тыс. руб., за счет средств областного бюджета </w:t>
      </w:r>
      <w:r w:rsidR="008F374F" w:rsidRPr="008F374F">
        <w:rPr>
          <w:rFonts w:eastAsia="Calibri"/>
          <w:sz w:val="28"/>
          <w:szCs w:val="28"/>
          <w:lang w:eastAsia="en-US"/>
        </w:rPr>
        <w:t>36</w:t>
      </w:r>
      <w:r w:rsidR="008F374F">
        <w:rPr>
          <w:rFonts w:eastAsia="Calibri"/>
          <w:sz w:val="28"/>
          <w:szCs w:val="28"/>
          <w:lang w:eastAsia="en-US"/>
        </w:rPr>
        <w:t xml:space="preserve"> </w:t>
      </w:r>
      <w:r w:rsidR="008F374F" w:rsidRPr="008F374F">
        <w:rPr>
          <w:rFonts w:eastAsia="Calibri"/>
          <w:sz w:val="28"/>
          <w:szCs w:val="28"/>
          <w:lang w:eastAsia="en-US"/>
        </w:rPr>
        <w:t>762,0</w:t>
      </w:r>
      <w:r w:rsidR="008F374F">
        <w:rPr>
          <w:rFonts w:eastAsia="Calibri"/>
          <w:sz w:val="28"/>
          <w:szCs w:val="28"/>
          <w:lang w:eastAsia="en-US"/>
        </w:rPr>
        <w:t xml:space="preserve"> </w:t>
      </w:r>
      <w:r w:rsidR="003957A9">
        <w:rPr>
          <w:rFonts w:eastAsia="Calibri"/>
          <w:sz w:val="28"/>
          <w:szCs w:val="28"/>
          <w:lang w:eastAsia="en-US"/>
        </w:rPr>
        <w:t xml:space="preserve">тыс. руб., за счет средств федерального бюджета </w:t>
      </w:r>
      <w:r w:rsidR="00672D3B" w:rsidRPr="00672D3B">
        <w:rPr>
          <w:rFonts w:eastAsia="Calibri"/>
          <w:sz w:val="28"/>
          <w:szCs w:val="28"/>
          <w:lang w:eastAsia="en-US"/>
        </w:rPr>
        <w:t>4</w:t>
      </w:r>
      <w:r w:rsidR="00672D3B">
        <w:rPr>
          <w:rFonts w:eastAsia="Calibri"/>
          <w:sz w:val="28"/>
          <w:szCs w:val="28"/>
          <w:lang w:eastAsia="en-US"/>
        </w:rPr>
        <w:t xml:space="preserve"> </w:t>
      </w:r>
      <w:r w:rsidR="00672D3B" w:rsidRPr="00672D3B">
        <w:rPr>
          <w:rFonts w:eastAsia="Calibri"/>
          <w:sz w:val="28"/>
          <w:szCs w:val="28"/>
          <w:lang w:eastAsia="en-US"/>
        </w:rPr>
        <w:t>128,1</w:t>
      </w:r>
      <w:r w:rsidR="003957A9">
        <w:rPr>
          <w:rFonts w:eastAsia="Calibri"/>
          <w:sz w:val="28"/>
          <w:szCs w:val="28"/>
          <w:lang w:eastAsia="en-US"/>
        </w:rPr>
        <w:t xml:space="preserve">тыс. руб. Привлечение внебюджетных средств для реализации основных </w:t>
      </w:r>
      <w:r w:rsidR="003957A9">
        <w:rPr>
          <w:rFonts w:eastAsia="Calibri"/>
          <w:sz w:val="28"/>
          <w:szCs w:val="28"/>
          <w:lang w:eastAsia="en-US"/>
        </w:rPr>
        <w:lastRenderedPageBreak/>
        <w:t>мероприятий Программы не предусматривается</w:t>
      </w:r>
      <w:proofErr w:type="gramStart"/>
      <w:r w:rsidR="003957A9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895C13" w:rsidRDefault="003957A9" w:rsidP="00D51F4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раздел 3. Программы внести следующие изменения: </w:t>
      </w:r>
    </w:p>
    <w:p w:rsidR="00322C87" w:rsidRPr="00322C87" w:rsidRDefault="003957A9" w:rsidP="00D51F4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F76F04">
        <w:rPr>
          <w:sz w:val="28"/>
          <w:szCs w:val="28"/>
        </w:rPr>
        <w:t xml:space="preserve">Позиции «Этапы и сроки реализации Программы» и </w:t>
      </w:r>
      <w:r w:rsidR="003C51B7">
        <w:rPr>
          <w:sz w:val="28"/>
          <w:szCs w:val="28"/>
        </w:rPr>
        <w:t>«</w:t>
      </w:r>
      <w:r w:rsidR="00322C87" w:rsidRPr="00322C87">
        <w:rPr>
          <w:sz w:val="28"/>
          <w:szCs w:val="28"/>
        </w:rPr>
        <w:t>Объемы бюджетных ассигнований Подпрограммы за</w:t>
      </w:r>
      <w:r w:rsidR="003C51B7">
        <w:rPr>
          <w:sz w:val="28"/>
          <w:szCs w:val="28"/>
        </w:rPr>
        <w:t xml:space="preserve"> счет бюджета </w:t>
      </w:r>
      <w:r w:rsidR="00C479AA" w:rsidRPr="00C479AA">
        <w:rPr>
          <w:sz w:val="28"/>
          <w:szCs w:val="28"/>
        </w:rPr>
        <w:t>городского</w:t>
      </w:r>
      <w:r w:rsidR="003C51B7">
        <w:rPr>
          <w:sz w:val="28"/>
          <w:szCs w:val="28"/>
        </w:rPr>
        <w:t xml:space="preserve"> округа»</w:t>
      </w:r>
      <w:r w:rsidR="00322C87" w:rsidRPr="00322C87">
        <w:rPr>
          <w:sz w:val="28"/>
          <w:szCs w:val="28"/>
        </w:rPr>
        <w:t xml:space="preserve"> подпункта 3.1.1. подраздела 3.1. паспорта подпрограммы «Библиотечное дело изложить в следующей редакции: </w:t>
      </w:r>
    </w:p>
    <w:p w:rsidR="00C0708D" w:rsidRPr="00F76F04" w:rsidRDefault="00322C87" w:rsidP="00322C87">
      <w:pPr>
        <w:tabs>
          <w:tab w:val="left" w:pos="709"/>
        </w:tabs>
        <w:jc w:val="both"/>
        <w:rPr>
          <w:sz w:val="28"/>
          <w:szCs w:val="28"/>
        </w:rPr>
      </w:pPr>
      <w:r w:rsidRPr="00322C87">
        <w:rPr>
          <w:sz w:val="28"/>
          <w:szCs w:val="28"/>
        </w:rPr>
        <w:t>«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4"/>
        <w:gridCol w:w="7857"/>
      </w:tblGrid>
      <w:tr w:rsidR="00C0708D" w:rsidTr="00C0708D">
        <w:trPr>
          <w:trHeight w:val="172"/>
        </w:trPr>
        <w:tc>
          <w:tcPr>
            <w:tcW w:w="2474" w:type="dxa"/>
          </w:tcPr>
          <w:p w:rsidR="00C0708D" w:rsidRDefault="00C0708D" w:rsidP="00C0708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7855" w:type="dxa"/>
          </w:tcPr>
          <w:p w:rsidR="00C0708D" w:rsidRDefault="00C0708D" w:rsidP="00C0708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реализуется в течение 2021 – 2027 годов без разделения на этапы.</w:t>
            </w:r>
          </w:p>
        </w:tc>
      </w:tr>
      <w:tr w:rsidR="00322C87" w:rsidRPr="00322C87" w:rsidTr="00C07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C87" w:rsidRPr="00322C87" w:rsidRDefault="00322C87" w:rsidP="00C0708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22C87">
              <w:rPr>
                <w:sz w:val="28"/>
                <w:szCs w:val="28"/>
              </w:rPr>
              <w:t xml:space="preserve">Объемы бюджетных ассигнований Подпрограммы за счет бюджета </w:t>
            </w:r>
            <w:r w:rsidR="00C479AA">
              <w:rPr>
                <w:sz w:val="28"/>
                <w:szCs w:val="28"/>
              </w:rPr>
              <w:t>городского</w:t>
            </w:r>
            <w:r w:rsidRPr="00322C87">
              <w:rPr>
                <w:sz w:val="28"/>
                <w:szCs w:val="28"/>
              </w:rPr>
              <w:t xml:space="preserve"> округа </w:t>
            </w:r>
          </w:p>
          <w:p w:rsidR="00322C87" w:rsidRPr="00322C87" w:rsidRDefault="00322C87" w:rsidP="00C0708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B41" w:rsidRPr="00EA2B41" w:rsidRDefault="00EA2B41" w:rsidP="00EA2B4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 xml:space="preserve">Объемы бюджетных ассигнований для реализации </w:t>
            </w:r>
          </w:p>
          <w:p w:rsidR="00EA2B41" w:rsidRPr="00EA2B41" w:rsidRDefault="00EA2B41" w:rsidP="00EA2B4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 xml:space="preserve">подпрограммы «Библиотечное дело» составляет – 146 744,4 тыс. руб. в том числе: </w:t>
            </w:r>
          </w:p>
          <w:p w:rsidR="00EA2B41" w:rsidRPr="00EA2B41" w:rsidRDefault="00EA2B41" w:rsidP="00EA2B4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 xml:space="preserve">2021 - 15 814,8 тыс. руб.; </w:t>
            </w:r>
          </w:p>
          <w:p w:rsidR="00EA2B41" w:rsidRPr="00EA2B41" w:rsidRDefault="00EA2B41" w:rsidP="00EA2B4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 xml:space="preserve">2022 - 18 431,7 тыс. руб.; </w:t>
            </w:r>
          </w:p>
          <w:p w:rsidR="00EA2B41" w:rsidRPr="00EA2B41" w:rsidRDefault="00EA2B41" w:rsidP="00EA2B4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>2023 - 19 896,1 тыс. руб.;</w:t>
            </w:r>
          </w:p>
          <w:p w:rsidR="00EA2B41" w:rsidRPr="00EA2B41" w:rsidRDefault="00EA2B41" w:rsidP="00EA2B4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>2024 - 22 155,4 тыс. руб.;</w:t>
            </w:r>
          </w:p>
          <w:p w:rsidR="00EA2B41" w:rsidRPr="00EA2B41" w:rsidRDefault="00EA2B41" w:rsidP="00EA2B4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 xml:space="preserve">2025 </w:t>
            </w:r>
            <w:r>
              <w:rPr>
                <w:sz w:val="28"/>
                <w:szCs w:val="28"/>
              </w:rPr>
              <w:t>-</w:t>
            </w:r>
            <w:r w:rsidRPr="00EA2B41">
              <w:rPr>
                <w:sz w:val="28"/>
                <w:szCs w:val="28"/>
              </w:rPr>
              <w:t xml:space="preserve"> 23</w:t>
            </w:r>
            <w:r>
              <w:rPr>
                <w:sz w:val="28"/>
                <w:szCs w:val="28"/>
              </w:rPr>
              <w:t xml:space="preserve"> </w:t>
            </w:r>
            <w:r w:rsidRPr="00EA2B41">
              <w:rPr>
                <w:sz w:val="28"/>
                <w:szCs w:val="28"/>
              </w:rPr>
              <w:t>372,2 тыс. руб.;</w:t>
            </w:r>
          </w:p>
          <w:p w:rsidR="00EA2B41" w:rsidRPr="00EA2B41" w:rsidRDefault="00EA2B41" w:rsidP="00EA2B4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>2026 - 23 257,9 тыс. руб.;</w:t>
            </w:r>
          </w:p>
          <w:p w:rsidR="00322C87" w:rsidRPr="00322C87" w:rsidRDefault="00EA2B41" w:rsidP="00EA2B4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>2027 - 23 816,3 тыс. руб</w:t>
            </w:r>
            <w:r w:rsidR="00672D3B" w:rsidRPr="00672D3B">
              <w:rPr>
                <w:sz w:val="28"/>
                <w:szCs w:val="28"/>
              </w:rPr>
              <w:t>.</w:t>
            </w:r>
          </w:p>
        </w:tc>
      </w:tr>
    </w:tbl>
    <w:p w:rsidR="003C51B7" w:rsidRDefault="003957A9" w:rsidP="00322C8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00ED9" w:rsidRDefault="003957A9" w:rsidP="00D51F4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8098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8098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00ED9">
        <w:rPr>
          <w:sz w:val="28"/>
          <w:szCs w:val="28"/>
        </w:rPr>
        <w:t>Подраздел 3.1.2.3. «Сроки и этапы реализации Программы» изложить в следующей редакции: «Программа реализуется в течение 2021 - 2027 годов без разделения на этапы</w:t>
      </w:r>
      <w:proofErr w:type="gramStart"/>
      <w:r w:rsidR="00B00ED9">
        <w:rPr>
          <w:sz w:val="28"/>
          <w:szCs w:val="28"/>
        </w:rPr>
        <w:t>.».</w:t>
      </w:r>
      <w:proofErr w:type="gramEnd"/>
    </w:p>
    <w:p w:rsidR="00322C87" w:rsidRDefault="00B00ED9" w:rsidP="008F37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8098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8098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22C87" w:rsidRPr="00322C87">
        <w:rPr>
          <w:sz w:val="28"/>
          <w:szCs w:val="28"/>
        </w:rPr>
        <w:t>Абзац первый подпункта 3.1.2.7. пункта 3.1.2. «Обоснование объема финансовых ресурсов» изложить в следующей редакции:</w:t>
      </w:r>
      <w:r w:rsidR="00D51F45">
        <w:rPr>
          <w:sz w:val="28"/>
          <w:szCs w:val="28"/>
        </w:rPr>
        <w:t xml:space="preserve"> </w:t>
      </w:r>
      <w:r w:rsidR="00322C87" w:rsidRPr="00322C87">
        <w:rPr>
          <w:sz w:val="28"/>
          <w:szCs w:val="28"/>
        </w:rPr>
        <w:t xml:space="preserve">«Общий объем финансирования Подпрограммы составляет </w:t>
      </w:r>
      <w:r w:rsidR="00EA2B41" w:rsidRPr="00EA2B41">
        <w:rPr>
          <w:sz w:val="28"/>
          <w:szCs w:val="28"/>
        </w:rPr>
        <w:t>150</w:t>
      </w:r>
      <w:r w:rsidR="00EA2B41">
        <w:rPr>
          <w:sz w:val="28"/>
          <w:szCs w:val="28"/>
        </w:rPr>
        <w:t xml:space="preserve"> </w:t>
      </w:r>
      <w:r w:rsidR="00EA2B41" w:rsidRPr="00EA2B41">
        <w:rPr>
          <w:sz w:val="28"/>
          <w:szCs w:val="28"/>
        </w:rPr>
        <w:t>541,0</w:t>
      </w:r>
      <w:r w:rsidR="00EA2B41">
        <w:rPr>
          <w:sz w:val="28"/>
          <w:szCs w:val="28"/>
        </w:rPr>
        <w:t xml:space="preserve"> </w:t>
      </w:r>
      <w:r w:rsidR="00322C87" w:rsidRPr="00322C87">
        <w:rPr>
          <w:sz w:val="28"/>
          <w:szCs w:val="28"/>
        </w:rPr>
        <w:t>тыс. руб., в том числе за счет ср</w:t>
      </w:r>
      <w:r w:rsidR="00322C87">
        <w:rPr>
          <w:sz w:val="28"/>
          <w:szCs w:val="28"/>
        </w:rPr>
        <w:t xml:space="preserve">едств бюджета </w:t>
      </w:r>
      <w:r w:rsidR="00C479AA">
        <w:rPr>
          <w:sz w:val="28"/>
          <w:szCs w:val="28"/>
        </w:rPr>
        <w:t xml:space="preserve">городского </w:t>
      </w:r>
      <w:r w:rsidR="00322C87">
        <w:rPr>
          <w:sz w:val="28"/>
          <w:szCs w:val="28"/>
        </w:rPr>
        <w:t xml:space="preserve">округа </w:t>
      </w:r>
      <w:r w:rsidR="00EA2B41">
        <w:rPr>
          <w:sz w:val="28"/>
          <w:szCs w:val="28"/>
        </w:rPr>
        <w:t>146 744,4 тыс.</w:t>
      </w:r>
      <w:r w:rsidR="00672D3B">
        <w:rPr>
          <w:sz w:val="28"/>
          <w:szCs w:val="28"/>
        </w:rPr>
        <w:t xml:space="preserve"> </w:t>
      </w:r>
      <w:r w:rsidR="00322C87" w:rsidRPr="00322C87">
        <w:rPr>
          <w:sz w:val="28"/>
          <w:szCs w:val="28"/>
        </w:rPr>
        <w:t xml:space="preserve">руб., за счет средств областного бюджета </w:t>
      </w:r>
      <w:r w:rsidR="008F374F" w:rsidRPr="008F374F">
        <w:rPr>
          <w:sz w:val="28"/>
          <w:szCs w:val="28"/>
        </w:rPr>
        <w:t>3</w:t>
      </w:r>
      <w:r w:rsidR="008F374F">
        <w:rPr>
          <w:sz w:val="28"/>
          <w:szCs w:val="28"/>
        </w:rPr>
        <w:t xml:space="preserve"> </w:t>
      </w:r>
      <w:r w:rsidR="008F374F" w:rsidRPr="008F374F">
        <w:rPr>
          <w:sz w:val="28"/>
          <w:szCs w:val="28"/>
        </w:rPr>
        <w:t>528,1</w:t>
      </w:r>
      <w:r w:rsidR="008F374F">
        <w:rPr>
          <w:sz w:val="28"/>
          <w:szCs w:val="28"/>
        </w:rPr>
        <w:t xml:space="preserve"> </w:t>
      </w:r>
      <w:r w:rsidR="00322C87" w:rsidRPr="00322C87">
        <w:rPr>
          <w:sz w:val="28"/>
          <w:szCs w:val="28"/>
        </w:rPr>
        <w:t>тыс. руб., за счет</w:t>
      </w:r>
      <w:r w:rsidR="00672D3B">
        <w:rPr>
          <w:sz w:val="28"/>
          <w:szCs w:val="28"/>
        </w:rPr>
        <w:t xml:space="preserve"> средств федерального бюджета </w:t>
      </w:r>
      <w:r w:rsidR="00672D3B" w:rsidRPr="00672D3B">
        <w:rPr>
          <w:sz w:val="28"/>
          <w:szCs w:val="28"/>
        </w:rPr>
        <w:t>268,5</w:t>
      </w:r>
      <w:r w:rsidR="00672D3B">
        <w:rPr>
          <w:sz w:val="28"/>
          <w:szCs w:val="28"/>
        </w:rPr>
        <w:t xml:space="preserve"> </w:t>
      </w:r>
      <w:r w:rsidR="00322C87" w:rsidRPr="00322C87">
        <w:rPr>
          <w:sz w:val="28"/>
          <w:szCs w:val="28"/>
        </w:rPr>
        <w:t>тыс. руб. Привлечение внебюджетных средств для реализации основных мероприятий Подпрограммы не предусматривается</w:t>
      </w:r>
      <w:proofErr w:type="gramStart"/>
      <w:r w:rsidR="00322C87" w:rsidRPr="00322C87">
        <w:rPr>
          <w:sz w:val="28"/>
          <w:szCs w:val="28"/>
        </w:rPr>
        <w:t>.».</w:t>
      </w:r>
      <w:proofErr w:type="gramEnd"/>
    </w:p>
    <w:p w:rsidR="001C0F7D" w:rsidRPr="001C0F7D" w:rsidRDefault="001C0F7D" w:rsidP="001C0F7D">
      <w:pPr>
        <w:widowControl w:val="0"/>
        <w:ind w:firstLine="709"/>
        <w:jc w:val="both"/>
        <w:rPr>
          <w:sz w:val="28"/>
          <w:szCs w:val="28"/>
        </w:rPr>
      </w:pPr>
      <w:r w:rsidRPr="001C0F7D">
        <w:rPr>
          <w:sz w:val="28"/>
          <w:szCs w:val="28"/>
        </w:rPr>
        <w:t xml:space="preserve">3.2. В раздел 3. Программы внести следующие изменения: </w:t>
      </w:r>
    </w:p>
    <w:p w:rsidR="001C0F7D" w:rsidRPr="001C0F7D" w:rsidRDefault="001C0F7D" w:rsidP="001C0F7D">
      <w:pPr>
        <w:widowControl w:val="0"/>
        <w:ind w:firstLine="709"/>
        <w:jc w:val="both"/>
        <w:rPr>
          <w:sz w:val="28"/>
          <w:szCs w:val="28"/>
        </w:rPr>
      </w:pPr>
      <w:r w:rsidRPr="001C0F7D">
        <w:rPr>
          <w:sz w:val="28"/>
          <w:szCs w:val="28"/>
        </w:rPr>
        <w:t xml:space="preserve">3.2.1. Позиции «Этапы и сроки реализации Программы» и «Объемы бюджетных ассигнований Программы за счет бюджета </w:t>
      </w:r>
      <w:r w:rsidR="00C479AA">
        <w:rPr>
          <w:sz w:val="28"/>
          <w:szCs w:val="28"/>
        </w:rPr>
        <w:t>городского</w:t>
      </w:r>
      <w:r w:rsidRPr="001C0F7D">
        <w:rPr>
          <w:sz w:val="28"/>
          <w:szCs w:val="28"/>
        </w:rPr>
        <w:t xml:space="preserve"> округа» подпункта 3.2.1. подраздела 3.2. паспорта подпрограммы «Музейное дело» изложить в следующей редакции:</w:t>
      </w:r>
    </w:p>
    <w:p w:rsidR="001C0F7D" w:rsidRPr="001C0F7D" w:rsidRDefault="001C0F7D" w:rsidP="001C0F7D">
      <w:pPr>
        <w:widowControl w:val="0"/>
        <w:ind w:firstLine="709"/>
        <w:jc w:val="both"/>
        <w:rPr>
          <w:sz w:val="28"/>
          <w:szCs w:val="28"/>
        </w:rPr>
      </w:pPr>
      <w:r w:rsidRPr="001C0F7D">
        <w:rPr>
          <w:sz w:val="28"/>
          <w:szCs w:val="28"/>
        </w:rPr>
        <w:t>«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4"/>
        <w:gridCol w:w="7857"/>
      </w:tblGrid>
      <w:tr w:rsidR="001C0F7D" w:rsidRPr="001C0F7D" w:rsidTr="001C0F7D">
        <w:trPr>
          <w:trHeight w:val="172"/>
        </w:trPr>
        <w:tc>
          <w:tcPr>
            <w:tcW w:w="2474" w:type="dxa"/>
          </w:tcPr>
          <w:p w:rsidR="001C0F7D" w:rsidRPr="001C0F7D" w:rsidRDefault="001C0F7D" w:rsidP="001C0F7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1C0F7D">
              <w:rPr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7857" w:type="dxa"/>
          </w:tcPr>
          <w:p w:rsidR="001C0F7D" w:rsidRPr="001C0F7D" w:rsidRDefault="001C0F7D" w:rsidP="001C0F7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1C0F7D">
              <w:rPr>
                <w:sz w:val="28"/>
                <w:szCs w:val="28"/>
              </w:rPr>
              <w:t>Программа реализуется в течение 2021 – 2027 годов без разделения на этапы.</w:t>
            </w:r>
          </w:p>
        </w:tc>
      </w:tr>
      <w:tr w:rsidR="001C0F7D" w:rsidRPr="001C0F7D" w:rsidTr="001C0F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F7D" w:rsidRPr="001C0F7D" w:rsidRDefault="001C0F7D" w:rsidP="00C479AA">
            <w:pPr>
              <w:widowControl w:val="0"/>
              <w:jc w:val="both"/>
              <w:rPr>
                <w:sz w:val="28"/>
                <w:szCs w:val="28"/>
              </w:rPr>
            </w:pPr>
            <w:r w:rsidRPr="001C0F7D">
              <w:rPr>
                <w:sz w:val="28"/>
                <w:szCs w:val="28"/>
              </w:rPr>
              <w:t xml:space="preserve">Объемы бюджетных ассигнований Подпрограммы за счет бюджета </w:t>
            </w:r>
            <w:r w:rsidR="00C479AA">
              <w:rPr>
                <w:sz w:val="28"/>
                <w:szCs w:val="28"/>
              </w:rPr>
              <w:t>городского</w:t>
            </w:r>
            <w:r w:rsidRPr="001C0F7D"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2B41" w:rsidRPr="00EA2B41" w:rsidRDefault="00EA2B41" w:rsidP="00EA2B4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 xml:space="preserve">Объемы бюджетных ассигнований для реализации </w:t>
            </w:r>
          </w:p>
          <w:p w:rsidR="00EA2B41" w:rsidRPr="00EA2B41" w:rsidRDefault="00EA2B41" w:rsidP="00EA2B4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>подпрограммы «Музейное дело» составляет – 31 703,4</w:t>
            </w:r>
          </w:p>
          <w:p w:rsidR="00EA2B41" w:rsidRPr="00EA2B41" w:rsidRDefault="00EA2B41" w:rsidP="00EA2B4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 xml:space="preserve">тыс. руб. в том числе: </w:t>
            </w:r>
          </w:p>
          <w:p w:rsidR="00EA2B41" w:rsidRPr="00EA2B41" w:rsidRDefault="00EA2B41" w:rsidP="00EA2B4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 xml:space="preserve">2021 – 2 460,8 тыс. руб.; </w:t>
            </w:r>
          </w:p>
          <w:p w:rsidR="00EA2B41" w:rsidRPr="00EA2B41" w:rsidRDefault="00EA2B41" w:rsidP="00EA2B4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>2022 - 4 263,9 тыс. руб.;</w:t>
            </w:r>
          </w:p>
          <w:p w:rsidR="00EA2B41" w:rsidRPr="00EA2B41" w:rsidRDefault="00EA2B41" w:rsidP="00EA2B4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>2023 - 4 933,7 тыс. руб.;</w:t>
            </w:r>
          </w:p>
          <w:p w:rsidR="00EA2B41" w:rsidRPr="00EA2B41" w:rsidRDefault="00EA2B41" w:rsidP="00EA2B4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>2024 - 4 807,4 тыс. руб.;</w:t>
            </w:r>
          </w:p>
          <w:p w:rsidR="00EA2B41" w:rsidRPr="00EA2B41" w:rsidRDefault="00EA2B41" w:rsidP="00EA2B4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lastRenderedPageBreak/>
              <w:t>2025 - 5 043,8 тыс. руб.;</w:t>
            </w:r>
          </w:p>
          <w:p w:rsidR="00EA2B41" w:rsidRPr="00EA2B41" w:rsidRDefault="00EA2B41" w:rsidP="00EA2B4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>2026 - 5 042,4 тыс. руб.;</w:t>
            </w:r>
          </w:p>
          <w:p w:rsidR="001C0F7D" w:rsidRPr="001C0F7D" w:rsidRDefault="00EA2B41" w:rsidP="00EA2B4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>2027 - 5 151,4 тыс. руб</w:t>
            </w:r>
            <w:r w:rsidR="001C0F7D" w:rsidRPr="001C0F7D">
              <w:rPr>
                <w:sz w:val="28"/>
                <w:szCs w:val="28"/>
              </w:rPr>
              <w:t>.</w:t>
            </w:r>
          </w:p>
        </w:tc>
      </w:tr>
    </w:tbl>
    <w:p w:rsidR="001C0F7D" w:rsidRPr="001C0F7D" w:rsidRDefault="001C0F7D" w:rsidP="001C0F7D">
      <w:pPr>
        <w:widowControl w:val="0"/>
        <w:ind w:firstLine="709"/>
        <w:jc w:val="both"/>
        <w:rPr>
          <w:sz w:val="28"/>
          <w:szCs w:val="28"/>
        </w:rPr>
      </w:pPr>
      <w:r w:rsidRPr="001C0F7D">
        <w:rPr>
          <w:sz w:val="28"/>
          <w:szCs w:val="28"/>
        </w:rPr>
        <w:lastRenderedPageBreak/>
        <w:t>».</w:t>
      </w:r>
    </w:p>
    <w:p w:rsidR="001C0F7D" w:rsidRPr="001C0F7D" w:rsidRDefault="001C0F7D" w:rsidP="001C0F7D">
      <w:pPr>
        <w:widowControl w:val="0"/>
        <w:ind w:firstLine="709"/>
        <w:jc w:val="both"/>
        <w:rPr>
          <w:sz w:val="28"/>
          <w:szCs w:val="28"/>
        </w:rPr>
      </w:pPr>
      <w:r w:rsidRPr="001C0F7D">
        <w:rPr>
          <w:sz w:val="28"/>
          <w:szCs w:val="28"/>
        </w:rPr>
        <w:t>3.2.2. Подраздел 3.2.2.3. «Сроки и этапы реализации Программы» изложить в следующей редакции: «Программа реализуется в течение 2021 - 2027 годов без разделения на этапы</w:t>
      </w:r>
      <w:proofErr w:type="gramStart"/>
      <w:r w:rsidRPr="001C0F7D">
        <w:rPr>
          <w:sz w:val="28"/>
          <w:szCs w:val="28"/>
        </w:rPr>
        <w:t>.».</w:t>
      </w:r>
      <w:proofErr w:type="gramEnd"/>
    </w:p>
    <w:p w:rsidR="001C0F7D" w:rsidRDefault="001C0F7D" w:rsidP="001C0F7D">
      <w:pPr>
        <w:widowControl w:val="0"/>
        <w:ind w:firstLine="709"/>
        <w:jc w:val="both"/>
        <w:rPr>
          <w:sz w:val="28"/>
          <w:szCs w:val="28"/>
        </w:rPr>
      </w:pPr>
      <w:r w:rsidRPr="001C0F7D">
        <w:rPr>
          <w:sz w:val="28"/>
          <w:szCs w:val="28"/>
        </w:rPr>
        <w:t xml:space="preserve">3.2.3. Абзац первый подпункта 3.2.2.7. пункта 3.2.2. «Обоснование объема финансовых ресурсов» изложить в следующей редакции: «Общий объем финансирования Подпрограммы составляет </w:t>
      </w:r>
      <w:r w:rsidR="00EA2B41" w:rsidRPr="00EA2B41">
        <w:rPr>
          <w:sz w:val="28"/>
          <w:szCs w:val="28"/>
        </w:rPr>
        <w:t>39</w:t>
      </w:r>
      <w:r w:rsidR="00EA2B41">
        <w:rPr>
          <w:sz w:val="28"/>
          <w:szCs w:val="28"/>
        </w:rPr>
        <w:t xml:space="preserve"> </w:t>
      </w:r>
      <w:r w:rsidR="00EA2B41" w:rsidRPr="00EA2B41">
        <w:rPr>
          <w:sz w:val="28"/>
          <w:szCs w:val="28"/>
        </w:rPr>
        <w:t>488,3</w:t>
      </w:r>
      <w:r w:rsidR="00EA2B41">
        <w:rPr>
          <w:sz w:val="28"/>
          <w:szCs w:val="28"/>
        </w:rPr>
        <w:t xml:space="preserve"> </w:t>
      </w:r>
      <w:r w:rsidRPr="001C0F7D">
        <w:rPr>
          <w:sz w:val="28"/>
          <w:szCs w:val="28"/>
        </w:rPr>
        <w:t xml:space="preserve">тыс. руб., в том числе за счет средств бюджета </w:t>
      </w:r>
      <w:r w:rsidR="00C479AA">
        <w:rPr>
          <w:sz w:val="28"/>
          <w:szCs w:val="28"/>
        </w:rPr>
        <w:t>городского</w:t>
      </w:r>
      <w:r w:rsidR="00D03D9F" w:rsidRPr="00D03D9F">
        <w:rPr>
          <w:sz w:val="28"/>
          <w:szCs w:val="28"/>
        </w:rPr>
        <w:t xml:space="preserve"> </w:t>
      </w:r>
      <w:r w:rsidRPr="001C0F7D">
        <w:rPr>
          <w:sz w:val="28"/>
          <w:szCs w:val="28"/>
        </w:rPr>
        <w:t>округа 31</w:t>
      </w:r>
      <w:r w:rsidR="00EA2B41">
        <w:rPr>
          <w:sz w:val="28"/>
          <w:szCs w:val="28"/>
        </w:rPr>
        <w:t> 703,4</w:t>
      </w:r>
      <w:r w:rsidRPr="001C0F7D">
        <w:rPr>
          <w:sz w:val="28"/>
          <w:szCs w:val="28"/>
        </w:rPr>
        <w:t xml:space="preserve"> тыс. руб., за счет средств областного бюджета 7</w:t>
      </w:r>
      <w:r>
        <w:rPr>
          <w:sz w:val="28"/>
          <w:szCs w:val="28"/>
        </w:rPr>
        <w:t xml:space="preserve"> </w:t>
      </w:r>
      <w:r w:rsidRPr="001C0F7D">
        <w:rPr>
          <w:sz w:val="28"/>
          <w:szCs w:val="28"/>
        </w:rPr>
        <w:t>784,9</w:t>
      </w:r>
      <w:r>
        <w:rPr>
          <w:sz w:val="28"/>
          <w:szCs w:val="28"/>
        </w:rPr>
        <w:t xml:space="preserve"> </w:t>
      </w:r>
      <w:r w:rsidRPr="001C0F7D">
        <w:rPr>
          <w:sz w:val="28"/>
          <w:szCs w:val="28"/>
        </w:rPr>
        <w:t>тыс. руб., за счет средств федерального бюджета 0,00 тыс. рублей. Привлечение внебюджетных средств для реализации основных мероприятий Подпрограммы не предусматривается</w:t>
      </w:r>
      <w:proofErr w:type="gramStart"/>
      <w:r w:rsidRPr="001C0F7D">
        <w:rPr>
          <w:sz w:val="28"/>
          <w:szCs w:val="28"/>
        </w:rPr>
        <w:t>.».</w:t>
      </w:r>
      <w:proofErr w:type="gramEnd"/>
    </w:p>
    <w:p w:rsidR="00F04E39" w:rsidRDefault="001C0F7D" w:rsidP="00D51F4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F04E39">
        <w:rPr>
          <w:sz w:val="28"/>
          <w:szCs w:val="28"/>
        </w:rPr>
        <w:t xml:space="preserve">. В раздел </w:t>
      </w:r>
      <w:r w:rsidR="00080986">
        <w:rPr>
          <w:sz w:val="28"/>
          <w:szCs w:val="28"/>
        </w:rPr>
        <w:t>3</w:t>
      </w:r>
      <w:r w:rsidR="00F04E39">
        <w:rPr>
          <w:sz w:val="28"/>
          <w:szCs w:val="28"/>
        </w:rPr>
        <w:t xml:space="preserve">. Программы внести следующие изменения: </w:t>
      </w:r>
    </w:p>
    <w:p w:rsidR="00B00ED9" w:rsidRPr="00080986" w:rsidRDefault="001C0F7D" w:rsidP="008114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322C87">
        <w:rPr>
          <w:sz w:val="28"/>
          <w:szCs w:val="28"/>
        </w:rPr>
        <w:t>.</w:t>
      </w:r>
      <w:r w:rsidR="00F04E39">
        <w:rPr>
          <w:rFonts w:eastAsia="Calibri"/>
          <w:sz w:val="28"/>
          <w:szCs w:val="28"/>
          <w:lang w:eastAsia="en-US"/>
        </w:rPr>
        <w:t xml:space="preserve">1. </w:t>
      </w:r>
      <w:r w:rsidR="00B00ED9" w:rsidRPr="00080986">
        <w:rPr>
          <w:sz w:val="28"/>
          <w:szCs w:val="28"/>
        </w:rPr>
        <w:t>Позиции «Этапы и сроки реализации Программы» и</w:t>
      </w:r>
      <w:r w:rsidR="003C51B7" w:rsidRPr="00080986">
        <w:rPr>
          <w:sz w:val="28"/>
          <w:szCs w:val="28"/>
        </w:rPr>
        <w:t xml:space="preserve"> «</w:t>
      </w:r>
      <w:r w:rsidR="00B00ED9" w:rsidRPr="00080986">
        <w:rPr>
          <w:sz w:val="28"/>
          <w:szCs w:val="28"/>
        </w:rPr>
        <w:t xml:space="preserve">Объемы </w:t>
      </w:r>
    </w:p>
    <w:p w:rsidR="00322C87" w:rsidRPr="00322C87" w:rsidRDefault="00322C87" w:rsidP="00322C87">
      <w:pPr>
        <w:widowControl w:val="0"/>
        <w:jc w:val="both"/>
        <w:rPr>
          <w:sz w:val="28"/>
          <w:szCs w:val="28"/>
        </w:rPr>
      </w:pPr>
      <w:r w:rsidRPr="00B00ED9">
        <w:rPr>
          <w:sz w:val="28"/>
          <w:szCs w:val="28"/>
        </w:rPr>
        <w:t xml:space="preserve">бюджетных ассигнований Программы за счет </w:t>
      </w:r>
      <w:r w:rsidR="003C51B7">
        <w:rPr>
          <w:sz w:val="28"/>
          <w:szCs w:val="28"/>
        </w:rPr>
        <w:t xml:space="preserve">бюджета </w:t>
      </w:r>
      <w:r w:rsidR="00C479AA">
        <w:rPr>
          <w:sz w:val="28"/>
          <w:szCs w:val="28"/>
        </w:rPr>
        <w:t>городского</w:t>
      </w:r>
      <w:r w:rsidR="003C51B7">
        <w:rPr>
          <w:sz w:val="28"/>
          <w:szCs w:val="28"/>
        </w:rPr>
        <w:t xml:space="preserve"> округа»</w:t>
      </w:r>
      <w:r w:rsidRPr="00322C87">
        <w:rPr>
          <w:sz w:val="28"/>
          <w:szCs w:val="28"/>
        </w:rPr>
        <w:t xml:space="preserve"> подпункта 3.3.1. подраздела 3.3. паспорта подпрограммы «Традиционная народная культура, досуг и отдых» изложить в следующей редакции:</w:t>
      </w:r>
    </w:p>
    <w:p w:rsidR="00322C87" w:rsidRDefault="00322C87" w:rsidP="00322C87">
      <w:pPr>
        <w:widowControl w:val="0"/>
        <w:ind w:firstLine="709"/>
        <w:jc w:val="both"/>
        <w:rPr>
          <w:sz w:val="28"/>
          <w:szCs w:val="28"/>
        </w:rPr>
      </w:pPr>
      <w:r w:rsidRPr="00322C87">
        <w:rPr>
          <w:sz w:val="28"/>
          <w:szCs w:val="28"/>
        </w:rPr>
        <w:t>«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4"/>
        <w:gridCol w:w="7857"/>
      </w:tblGrid>
      <w:tr w:rsidR="00B00ED9" w:rsidTr="00B00ED9">
        <w:trPr>
          <w:trHeight w:val="172"/>
        </w:trPr>
        <w:tc>
          <w:tcPr>
            <w:tcW w:w="2474" w:type="dxa"/>
          </w:tcPr>
          <w:p w:rsidR="00B00ED9" w:rsidRDefault="00B00ED9" w:rsidP="00B00ED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7857" w:type="dxa"/>
          </w:tcPr>
          <w:p w:rsidR="00B00ED9" w:rsidRDefault="00B00ED9" w:rsidP="00B00ED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реализуется в течение 2021 – 2027 годов без разделения на этапы.</w:t>
            </w:r>
          </w:p>
        </w:tc>
      </w:tr>
      <w:tr w:rsidR="00322C87" w:rsidRPr="00322C87" w:rsidTr="00B0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2C87" w:rsidRPr="00322C87" w:rsidRDefault="00322C87" w:rsidP="00080986">
            <w:pPr>
              <w:widowControl w:val="0"/>
              <w:jc w:val="both"/>
              <w:rPr>
                <w:sz w:val="28"/>
                <w:szCs w:val="28"/>
              </w:rPr>
            </w:pPr>
            <w:r w:rsidRPr="00322C87">
              <w:rPr>
                <w:sz w:val="28"/>
                <w:szCs w:val="28"/>
              </w:rPr>
              <w:t xml:space="preserve">Объемы бюджетных ассигнований Подпрограммы за счет средств бюджета </w:t>
            </w:r>
            <w:r w:rsidR="00C479AA">
              <w:rPr>
                <w:sz w:val="28"/>
                <w:szCs w:val="28"/>
              </w:rPr>
              <w:t>городского</w:t>
            </w:r>
            <w:r w:rsidRPr="00322C87"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2B41" w:rsidRPr="00EA2B41" w:rsidRDefault="00EA2B41" w:rsidP="00EA2B41">
            <w:pPr>
              <w:widowControl w:val="0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 xml:space="preserve">Объемы бюджетных ассигнований для реализации </w:t>
            </w:r>
          </w:p>
          <w:p w:rsidR="00EA2B41" w:rsidRPr="00EA2B41" w:rsidRDefault="00EA2B41" w:rsidP="00EA2B41">
            <w:pPr>
              <w:widowControl w:val="0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 xml:space="preserve">подпрограммы «Традиционная народная культура, досуг и отдых» составляет – 322 149,9 тыс. руб. в том числе: </w:t>
            </w:r>
          </w:p>
          <w:p w:rsidR="00EA2B41" w:rsidRPr="00EA2B41" w:rsidRDefault="00EA2B41" w:rsidP="00EA2B41">
            <w:pPr>
              <w:widowControl w:val="0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>2021 - 33 797,3 тыс. руб.;</w:t>
            </w:r>
          </w:p>
          <w:p w:rsidR="00EA2B41" w:rsidRPr="00EA2B41" w:rsidRDefault="00EA2B41" w:rsidP="00EA2B41">
            <w:pPr>
              <w:widowControl w:val="0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 xml:space="preserve">2022 - 40 392,4 тыс. руб.; </w:t>
            </w:r>
          </w:p>
          <w:p w:rsidR="00EA2B41" w:rsidRPr="00EA2B41" w:rsidRDefault="00EA2B41" w:rsidP="00EA2B41">
            <w:pPr>
              <w:widowControl w:val="0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 xml:space="preserve">2023 - 43 575,2 тыс. руб. </w:t>
            </w:r>
          </w:p>
          <w:p w:rsidR="00EA2B41" w:rsidRPr="00EA2B41" w:rsidRDefault="00EA2B41" w:rsidP="00EA2B41">
            <w:pPr>
              <w:widowControl w:val="0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>2024 - 48 745,1 тыс. руб.;</w:t>
            </w:r>
          </w:p>
          <w:p w:rsidR="00EA2B41" w:rsidRPr="00EA2B41" w:rsidRDefault="00EA2B41" w:rsidP="00EA2B41">
            <w:pPr>
              <w:widowControl w:val="0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>2025 - 52 243,0 тыс. руб.;</w:t>
            </w:r>
          </w:p>
          <w:p w:rsidR="00EA2B41" w:rsidRPr="00EA2B41" w:rsidRDefault="00EA2B41" w:rsidP="00EA2B41">
            <w:pPr>
              <w:widowControl w:val="0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>2026 - 51 191,5 тыс. руб.;</w:t>
            </w:r>
          </w:p>
          <w:p w:rsidR="00322C87" w:rsidRPr="00EA2B41" w:rsidRDefault="00EA2B41" w:rsidP="00EA2B41">
            <w:pPr>
              <w:widowControl w:val="0"/>
              <w:rPr>
                <w:sz w:val="28"/>
                <w:szCs w:val="28"/>
              </w:rPr>
            </w:pPr>
            <w:r w:rsidRPr="00EA2B41">
              <w:rPr>
                <w:sz w:val="28"/>
                <w:szCs w:val="28"/>
              </w:rPr>
              <w:t xml:space="preserve">2027 - 52 205,4 тыс. </w:t>
            </w:r>
            <w:proofErr w:type="spellStart"/>
            <w:r w:rsidRPr="00EA2B41">
              <w:rPr>
                <w:sz w:val="28"/>
                <w:szCs w:val="28"/>
              </w:rPr>
              <w:t>руб</w:t>
            </w:r>
            <w:proofErr w:type="spellEnd"/>
          </w:p>
        </w:tc>
      </w:tr>
    </w:tbl>
    <w:p w:rsidR="00322C87" w:rsidRPr="00322C87" w:rsidRDefault="00322C87" w:rsidP="00322C87">
      <w:pPr>
        <w:widowControl w:val="0"/>
        <w:ind w:firstLine="709"/>
        <w:jc w:val="both"/>
        <w:rPr>
          <w:sz w:val="28"/>
          <w:szCs w:val="28"/>
        </w:rPr>
      </w:pPr>
      <w:r w:rsidRPr="00322C87">
        <w:rPr>
          <w:sz w:val="28"/>
          <w:szCs w:val="28"/>
        </w:rPr>
        <w:t>».</w:t>
      </w:r>
    </w:p>
    <w:p w:rsidR="00B00ED9" w:rsidRPr="0081146A" w:rsidRDefault="001C0F7D" w:rsidP="0081146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81146A">
        <w:rPr>
          <w:sz w:val="28"/>
          <w:szCs w:val="28"/>
        </w:rPr>
        <w:t xml:space="preserve">.2. </w:t>
      </w:r>
      <w:r w:rsidR="00F04E39" w:rsidRPr="0081146A">
        <w:rPr>
          <w:sz w:val="28"/>
          <w:szCs w:val="28"/>
        </w:rPr>
        <w:t>Подраздел 3.3.2.3 «Сроки и этапы реализации Программы» изложить в следующей редакции: «Программа реализуется в течение 2021 - 2027 годов без разделения на этапы</w:t>
      </w:r>
      <w:proofErr w:type="gramStart"/>
      <w:r w:rsidR="00F04E39" w:rsidRPr="0081146A">
        <w:rPr>
          <w:sz w:val="28"/>
          <w:szCs w:val="28"/>
        </w:rPr>
        <w:t>.».</w:t>
      </w:r>
      <w:proofErr w:type="gramEnd"/>
    </w:p>
    <w:p w:rsidR="00322C87" w:rsidRPr="001C0F7D" w:rsidRDefault="00322C87" w:rsidP="001C0F7D">
      <w:pPr>
        <w:pStyle w:val="afb"/>
        <w:widowControl w:val="0"/>
        <w:numPr>
          <w:ilvl w:val="2"/>
          <w:numId w:val="26"/>
        </w:numPr>
        <w:ind w:left="0" w:firstLine="709"/>
        <w:jc w:val="both"/>
        <w:rPr>
          <w:sz w:val="28"/>
          <w:szCs w:val="28"/>
        </w:rPr>
      </w:pPr>
      <w:r w:rsidRPr="001C0F7D">
        <w:rPr>
          <w:sz w:val="28"/>
          <w:szCs w:val="28"/>
        </w:rPr>
        <w:t>Абзац первый подпункта 3.3.2.7. пункта 3.3.2. «Обоснование объема финансовых ресурсов»</w:t>
      </w:r>
      <w:r w:rsidR="004D02FC" w:rsidRPr="001C0F7D">
        <w:rPr>
          <w:sz w:val="28"/>
          <w:szCs w:val="28"/>
        </w:rPr>
        <w:t xml:space="preserve"> изложить в следующей редакции: </w:t>
      </w:r>
      <w:r w:rsidRPr="001C0F7D">
        <w:rPr>
          <w:sz w:val="28"/>
          <w:szCs w:val="28"/>
        </w:rPr>
        <w:t xml:space="preserve">«Общий объем финансирования Подпрограммы составляет </w:t>
      </w:r>
      <w:r w:rsidR="00EA2B41">
        <w:rPr>
          <w:sz w:val="28"/>
          <w:szCs w:val="28"/>
        </w:rPr>
        <w:t>347 313,7</w:t>
      </w:r>
      <w:r w:rsidR="00514CE9" w:rsidRPr="001C0F7D">
        <w:rPr>
          <w:sz w:val="28"/>
          <w:szCs w:val="28"/>
        </w:rPr>
        <w:t xml:space="preserve"> </w:t>
      </w:r>
      <w:r w:rsidRPr="001C0F7D">
        <w:rPr>
          <w:sz w:val="28"/>
          <w:szCs w:val="28"/>
        </w:rPr>
        <w:t xml:space="preserve">тыс. руб., в том числе за счет средств бюджета </w:t>
      </w:r>
      <w:r w:rsidR="00C479AA">
        <w:rPr>
          <w:sz w:val="28"/>
          <w:szCs w:val="28"/>
        </w:rPr>
        <w:t>городского</w:t>
      </w:r>
      <w:r w:rsidRPr="001C0F7D">
        <w:rPr>
          <w:sz w:val="28"/>
          <w:szCs w:val="28"/>
        </w:rPr>
        <w:t xml:space="preserve"> округа </w:t>
      </w:r>
      <w:r w:rsidR="00EA2B41" w:rsidRPr="00EA2B41">
        <w:rPr>
          <w:sz w:val="28"/>
          <w:szCs w:val="28"/>
        </w:rPr>
        <w:t xml:space="preserve">322 149,9 </w:t>
      </w:r>
      <w:r w:rsidRPr="001C0F7D">
        <w:rPr>
          <w:sz w:val="28"/>
          <w:szCs w:val="28"/>
        </w:rPr>
        <w:t xml:space="preserve">тыс. руб., за счет средств областного бюджета </w:t>
      </w:r>
      <w:r w:rsidR="004C648D">
        <w:rPr>
          <w:sz w:val="28"/>
          <w:szCs w:val="28"/>
        </w:rPr>
        <w:t>21 304,2</w:t>
      </w:r>
      <w:r w:rsidR="00514CE9" w:rsidRPr="001C0F7D">
        <w:rPr>
          <w:sz w:val="28"/>
          <w:szCs w:val="28"/>
        </w:rPr>
        <w:t xml:space="preserve"> </w:t>
      </w:r>
      <w:r w:rsidRPr="001C0F7D">
        <w:rPr>
          <w:sz w:val="28"/>
          <w:szCs w:val="28"/>
        </w:rPr>
        <w:t xml:space="preserve">тыс. руб., за счет средств федерального бюджета </w:t>
      </w:r>
      <w:r w:rsidR="008F6734" w:rsidRPr="001C0F7D">
        <w:rPr>
          <w:sz w:val="28"/>
          <w:szCs w:val="28"/>
        </w:rPr>
        <w:t>3 859,6</w:t>
      </w:r>
      <w:r w:rsidRPr="001C0F7D">
        <w:rPr>
          <w:sz w:val="28"/>
          <w:szCs w:val="28"/>
        </w:rPr>
        <w:t xml:space="preserve"> тыс. руб. Привлечение внебюджетных средств для реализации основных мероприятий Подпрограммы не предусматривается</w:t>
      </w:r>
      <w:proofErr w:type="gramStart"/>
      <w:r w:rsidRPr="001C0F7D">
        <w:rPr>
          <w:sz w:val="28"/>
          <w:szCs w:val="28"/>
        </w:rPr>
        <w:t>.».</w:t>
      </w:r>
      <w:proofErr w:type="gramEnd"/>
    </w:p>
    <w:p w:rsidR="00B0524D" w:rsidRPr="001C0F7D" w:rsidRDefault="00B0524D" w:rsidP="001C0F7D">
      <w:pPr>
        <w:pStyle w:val="afb"/>
        <w:numPr>
          <w:ilvl w:val="1"/>
          <w:numId w:val="26"/>
        </w:numPr>
        <w:tabs>
          <w:tab w:val="left" w:pos="709"/>
        </w:tabs>
        <w:ind w:hanging="365"/>
        <w:jc w:val="both"/>
        <w:rPr>
          <w:sz w:val="28"/>
          <w:szCs w:val="28"/>
        </w:rPr>
      </w:pPr>
      <w:r w:rsidRPr="001C0F7D">
        <w:rPr>
          <w:sz w:val="28"/>
          <w:szCs w:val="28"/>
        </w:rPr>
        <w:t xml:space="preserve">В раздел </w:t>
      </w:r>
      <w:r w:rsidR="004D02FC" w:rsidRPr="001C0F7D">
        <w:rPr>
          <w:sz w:val="28"/>
          <w:szCs w:val="28"/>
        </w:rPr>
        <w:t>3</w:t>
      </w:r>
      <w:r w:rsidRPr="001C0F7D">
        <w:rPr>
          <w:sz w:val="28"/>
          <w:szCs w:val="28"/>
        </w:rPr>
        <w:t xml:space="preserve">. Программы внести следующие изменения: </w:t>
      </w:r>
    </w:p>
    <w:p w:rsidR="003F431F" w:rsidRPr="0081146A" w:rsidRDefault="00DD7E93" w:rsidP="001C0F7D">
      <w:pPr>
        <w:pStyle w:val="afb"/>
        <w:widowControl w:val="0"/>
        <w:numPr>
          <w:ilvl w:val="2"/>
          <w:numId w:val="26"/>
        </w:numPr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1146A">
        <w:rPr>
          <w:sz w:val="28"/>
          <w:szCs w:val="28"/>
        </w:rPr>
        <w:t>Позиции «Этапы и сроки реализации Программы» и</w:t>
      </w:r>
      <w:r w:rsidR="003C51B7" w:rsidRPr="0081146A">
        <w:rPr>
          <w:rFonts w:eastAsia="Calibri"/>
          <w:sz w:val="28"/>
          <w:szCs w:val="28"/>
          <w:lang w:eastAsia="en-US"/>
        </w:rPr>
        <w:t xml:space="preserve"> «</w:t>
      </w:r>
      <w:r w:rsidR="00B0524D" w:rsidRPr="0081146A">
        <w:rPr>
          <w:rFonts w:eastAsia="Calibri"/>
          <w:sz w:val="28"/>
          <w:szCs w:val="28"/>
          <w:lang w:eastAsia="en-US"/>
        </w:rPr>
        <w:t xml:space="preserve">Объемы </w:t>
      </w:r>
      <w:r w:rsidRPr="0081146A">
        <w:rPr>
          <w:rFonts w:eastAsia="Calibri"/>
          <w:sz w:val="28"/>
          <w:szCs w:val="28"/>
          <w:lang w:eastAsia="en-US"/>
        </w:rPr>
        <w:t xml:space="preserve">бюджетных </w:t>
      </w:r>
      <w:r w:rsidR="003F431F" w:rsidRPr="0081146A">
        <w:rPr>
          <w:rFonts w:eastAsia="Calibri"/>
          <w:sz w:val="28"/>
          <w:szCs w:val="28"/>
          <w:lang w:eastAsia="en-US"/>
        </w:rPr>
        <w:t xml:space="preserve">ассигнований Программы за счет </w:t>
      </w:r>
      <w:r w:rsidR="003C51B7" w:rsidRPr="0081146A">
        <w:rPr>
          <w:rFonts w:eastAsia="Calibri"/>
          <w:sz w:val="28"/>
          <w:szCs w:val="28"/>
          <w:lang w:eastAsia="en-US"/>
        </w:rPr>
        <w:t xml:space="preserve">бюджета </w:t>
      </w:r>
      <w:r w:rsidR="00C479AA">
        <w:rPr>
          <w:sz w:val="28"/>
          <w:szCs w:val="28"/>
        </w:rPr>
        <w:t>городского</w:t>
      </w:r>
      <w:r w:rsidR="003C51B7" w:rsidRPr="0081146A">
        <w:rPr>
          <w:rFonts w:eastAsia="Calibri"/>
          <w:sz w:val="28"/>
          <w:szCs w:val="28"/>
          <w:lang w:eastAsia="en-US"/>
        </w:rPr>
        <w:t xml:space="preserve"> округа»</w:t>
      </w:r>
      <w:r w:rsidR="003F431F" w:rsidRPr="0081146A">
        <w:rPr>
          <w:rFonts w:eastAsia="Calibri"/>
          <w:sz w:val="28"/>
          <w:szCs w:val="28"/>
          <w:lang w:eastAsia="en-US"/>
        </w:rPr>
        <w:t xml:space="preserve"> </w:t>
      </w:r>
      <w:r w:rsidR="003F431F" w:rsidRPr="0081146A">
        <w:rPr>
          <w:rFonts w:eastAsia="Calibri"/>
          <w:sz w:val="28"/>
          <w:szCs w:val="28"/>
          <w:lang w:eastAsia="en-US"/>
        </w:rPr>
        <w:lastRenderedPageBreak/>
        <w:t>подпункта 3.</w:t>
      </w:r>
      <w:r w:rsidRPr="0081146A">
        <w:rPr>
          <w:rFonts w:eastAsia="Calibri"/>
          <w:sz w:val="28"/>
          <w:szCs w:val="28"/>
          <w:lang w:eastAsia="en-US"/>
        </w:rPr>
        <w:t>5</w:t>
      </w:r>
      <w:r w:rsidR="003F431F" w:rsidRPr="0081146A">
        <w:rPr>
          <w:rFonts w:eastAsia="Calibri"/>
          <w:sz w:val="28"/>
          <w:szCs w:val="28"/>
          <w:lang w:eastAsia="en-US"/>
        </w:rPr>
        <w:t>.</w:t>
      </w:r>
      <w:r w:rsidRPr="0081146A">
        <w:rPr>
          <w:rFonts w:eastAsia="Calibri"/>
          <w:sz w:val="28"/>
          <w:szCs w:val="28"/>
          <w:lang w:eastAsia="en-US"/>
        </w:rPr>
        <w:t>1</w:t>
      </w:r>
      <w:r w:rsidR="003F431F" w:rsidRPr="0081146A">
        <w:rPr>
          <w:rFonts w:eastAsia="Calibri"/>
          <w:sz w:val="28"/>
          <w:szCs w:val="28"/>
          <w:lang w:eastAsia="en-US"/>
        </w:rPr>
        <w:t>. подраздела 3.</w:t>
      </w:r>
      <w:r w:rsidR="00B0524D" w:rsidRPr="0081146A">
        <w:rPr>
          <w:rFonts w:eastAsia="Calibri"/>
          <w:sz w:val="28"/>
          <w:szCs w:val="28"/>
          <w:lang w:eastAsia="en-US"/>
        </w:rPr>
        <w:t>5</w:t>
      </w:r>
      <w:r w:rsidR="003F431F" w:rsidRPr="0081146A">
        <w:rPr>
          <w:rFonts w:eastAsia="Calibri"/>
          <w:sz w:val="28"/>
          <w:szCs w:val="28"/>
          <w:lang w:eastAsia="en-US"/>
        </w:rPr>
        <w:t xml:space="preserve">. паспорта подпрограммы </w:t>
      </w:r>
      <w:r w:rsidR="003F431F" w:rsidRPr="0081146A">
        <w:rPr>
          <w:color w:val="000000"/>
          <w:sz w:val="28"/>
          <w:szCs w:val="28"/>
        </w:rPr>
        <w:t xml:space="preserve">«Обеспечение условий для реализации муниципальной программы» </w:t>
      </w:r>
      <w:r w:rsidR="003F431F" w:rsidRPr="0081146A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3F431F" w:rsidRDefault="003F431F" w:rsidP="003F431F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F431F">
        <w:rPr>
          <w:rFonts w:eastAsia="Calibri"/>
          <w:sz w:val="28"/>
          <w:szCs w:val="28"/>
          <w:lang w:eastAsia="en-US"/>
        </w:rPr>
        <w:t>«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0"/>
        <w:gridCol w:w="7661"/>
      </w:tblGrid>
      <w:tr w:rsidR="00B0524D" w:rsidTr="00B0524D">
        <w:trPr>
          <w:trHeight w:val="172"/>
        </w:trPr>
        <w:tc>
          <w:tcPr>
            <w:tcW w:w="2670" w:type="dxa"/>
          </w:tcPr>
          <w:p w:rsidR="00B0524D" w:rsidRDefault="00B0524D" w:rsidP="00B0524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7661" w:type="dxa"/>
          </w:tcPr>
          <w:p w:rsidR="00B0524D" w:rsidRDefault="00B0524D" w:rsidP="00B0524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реализуется в течение 2021 – 2027 годов без разделения на этапы.</w:t>
            </w:r>
          </w:p>
        </w:tc>
      </w:tr>
      <w:tr w:rsidR="003F431F" w:rsidRPr="003F431F" w:rsidTr="00B05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1F" w:rsidRPr="003F431F" w:rsidRDefault="003F431F" w:rsidP="003F43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F431F">
              <w:rPr>
                <w:rFonts w:eastAsia="Calibri"/>
                <w:sz w:val="28"/>
                <w:szCs w:val="28"/>
                <w:lang w:eastAsia="en-US"/>
              </w:rPr>
              <w:t xml:space="preserve">Объемы бюджетных ассигнований Подпрограммы за счет средств бюджета </w:t>
            </w:r>
            <w:r w:rsidR="00C479AA">
              <w:rPr>
                <w:sz w:val="28"/>
                <w:szCs w:val="28"/>
              </w:rPr>
              <w:t>городского</w:t>
            </w:r>
            <w:r w:rsidRPr="003F431F">
              <w:rPr>
                <w:rFonts w:eastAsia="Calibri"/>
                <w:sz w:val="28"/>
                <w:szCs w:val="28"/>
                <w:lang w:eastAsia="en-US"/>
              </w:rPr>
              <w:t xml:space="preserve"> округа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29AD" w:rsidRPr="004229AD" w:rsidRDefault="004229AD" w:rsidP="004229A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229AD">
              <w:rPr>
                <w:rFonts w:eastAsia="Calibri"/>
                <w:sz w:val="28"/>
                <w:szCs w:val="28"/>
                <w:lang w:eastAsia="en-US"/>
              </w:rPr>
              <w:t xml:space="preserve">Объемы бюджетных ассигнований для реализации </w:t>
            </w:r>
          </w:p>
          <w:p w:rsidR="004229AD" w:rsidRPr="004229AD" w:rsidRDefault="004229AD" w:rsidP="004229A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229AD">
              <w:rPr>
                <w:rFonts w:eastAsia="Calibri"/>
                <w:sz w:val="28"/>
                <w:szCs w:val="28"/>
                <w:lang w:eastAsia="en-US"/>
              </w:rPr>
              <w:t>подпрограммы «Обеспечение условий для реализации муниципальной программы» составляет -190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229AD">
              <w:rPr>
                <w:rFonts w:eastAsia="Calibri"/>
                <w:sz w:val="28"/>
                <w:szCs w:val="28"/>
                <w:lang w:eastAsia="en-US"/>
              </w:rPr>
              <w:t>422,5 тыс. руб. в том числе:</w:t>
            </w:r>
          </w:p>
          <w:p w:rsidR="004229AD" w:rsidRPr="004229AD" w:rsidRDefault="004229AD" w:rsidP="004229A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229AD">
              <w:rPr>
                <w:rFonts w:eastAsia="Calibri"/>
                <w:sz w:val="28"/>
                <w:szCs w:val="28"/>
                <w:lang w:eastAsia="en-US"/>
              </w:rPr>
              <w:t>2021 - 18 700,4 тыс. руб.;</w:t>
            </w:r>
          </w:p>
          <w:p w:rsidR="004229AD" w:rsidRPr="004229AD" w:rsidRDefault="004229AD" w:rsidP="004229A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229AD">
              <w:rPr>
                <w:rFonts w:eastAsia="Calibri"/>
                <w:sz w:val="28"/>
                <w:szCs w:val="28"/>
                <w:lang w:eastAsia="en-US"/>
              </w:rPr>
              <w:t>2022 - 21 050,1 тыс. руб.;</w:t>
            </w:r>
          </w:p>
          <w:p w:rsidR="004229AD" w:rsidRPr="004229AD" w:rsidRDefault="004229AD" w:rsidP="004229A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229AD">
              <w:rPr>
                <w:rFonts w:eastAsia="Calibri"/>
                <w:sz w:val="28"/>
                <w:szCs w:val="28"/>
                <w:lang w:eastAsia="en-US"/>
              </w:rPr>
              <w:t>2023 - 22 294,9 тыс. руб.;</w:t>
            </w:r>
          </w:p>
          <w:p w:rsidR="004229AD" w:rsidRPr="004229AD" w:rsidRDefault="004229AD" w:rsidP="004229A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229AD">
              <w:rPr>
                <w:rFonts w:eastAsia="Calibri"/>
                <w:sz w:val="28"/>
                <w:szCs w:val="28"/>
                <w:lang w:eastAsia="en-US"/>
              </w:rPr>
              <w:t>2024 - 28 107,5 тыс. руб.;</w:t>
            </w:r>
          </w:p>
          <w:p w:rsidR="004229AD" w:rsidRPr="004229AD" w:rsidRDefault="004229AD" w:rsidP="004229A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229AD">
              <w:rPr>
                <w:rFonts w:eastAsia="Calibri"/>
                <w:sz w:val="28"/>
                <w:szCs w:val="28"/>
                <w:lang w:eastAsia="en-US"/>
              </w:rPr>
              <w:t>2025 - 33 438,0 тыс. руб.;</w:t>
            </w:r>
          </w:p>
          <w:p w:rsidR="004229AD" w:rsidRPr="004229AD" w:rsidRDefault="004229AD" w:rsidP="004229A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229AD">
              <w:rPr>
                <w:rFonts w:eastAsia="Calibri"/>
                <w:sz w:val="28"/>
                <w:szCs w:val="28"/>
                <w:lang w:eastAsia="en-US"/>
              </w:rPr>
              <w:t>2026 - 32 987,2 тыс. руб.;</w:t>
            </w:r>
          </w:p>
          <w:p w:rsidR="003F431F" w:rsidRPr="0081146A" w:rsidRDefault="004229AD" w:rsidP="004229A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229AD">
              <w:rPr>
                <w:rFonts w:eastAsia="Calibri"/>
                <w:sz w:val="28"/>
                <w:szCs w:val="28"/>
                <w:lang w:eastAsia="en-US"/>
              </w:rPr>
              <w:t>2027 - 33 844,4 тыс. руб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</w:tbl>
    <w:p w:rsidR="003F431F" w:rsidRPr="003F431F" w:rsidRDefault="003F431F" w:rsidP="003F431F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F431F">
        <w:rPr>
          <w:rFonts w:eastAsia="Calibri"/>
          <w:sz w:val="28"/>
          <w:szCs w:val="28"/>
          <w:lang w:eastAsia="en-US"/>
        </w:rPr>
        <w:t>».</w:t>
      </w:r>
    </w:p>
    <w:p w:rsidR="00B0524D" w:rsidRPr="0081146A" w:rsidRDefault="00B0524D" w:rsidP="001C0F7D">
      <w:pPr>
        <w:pStyle w:val="afb"/>
        <w:widowControl w:val="0"/>
        <w:numPr>
          <w:ilvl w:val="2"/>
          <w:numId w:val="26"/>
        </w:numPr>
        <w:jc w:val="both"/>
        <w:rPr>
          <w:sz w:val="28"/>
          <w:szCs w:val="28"/>
        </w:rPr>
      </w:pPr>
      <w:r w:rsidRPr="0081146A">
        <w:rPr>
          <w:sz w:val="28"/>
          <w:szCs w:val="28"/>
        </w:rPr>
        <w:t xml:space="preserve">Подраздел 3.5.2.3. «Сроки и этапы реализации Программы» изложить </w:t>
      </w:r>
      <w:proofErr w:type="gramStart"/>
      <w:r w:rsidRPr="0081146A">
        <w:rPr>
          <w:sz w:val="28"/>
          <w:szCs w:val="28"/>
        </w:rPr>
        <w:t>в</w:t>
      </w:r>
      <w:proofErr w:type="gramEnd"/>
      <w:r w:rsidRPr="0081146A">
        <w:rPr>
          <w:sz w:val="28"/>
          <w:szCs w:val="28"/>
        </w:rPr>
        <w:t xml:space="preserve"> </w:t>
      </w:r>
    </w:p>
    <w:p w:rsidR="00B0524D" w:rsidRDefault="00B0524D" w:rsidP="004D02FC">
      <w:pPr>
        <w:widowControl w:val="0"/>
        <w:ind w:firstLine="709"/>
        <w:jc w:val="both"/>
        <w:rPr>
          <w:sz w:val="28"/>
          <w:szCs w:val="28"/>
        </w:rPr>
      </w:pPr>
      <w:r w:rsidRPr="00DD7E93">
        <w:rPr>
          <w:sz w:val="28"/>
          <w:szCs w:val="28"/>
        </w:rPr>
        <w:t>следующей редакции: «Программа реализуется в течение 2021 - 2027 годов без разд</w:t>
      </w:r>
      <w:r>
        <w:rPr>
          <w:sz w:val="28"/>
          <w:szCs w:val="28"/>
        </w:rPr>
        <w:t>еления на этапы</w:t>
      </w:r>
      <w:proofErr w:type="gramStart"/>
      <w:r>
        <w:rPr>
          <w:sz w:val="28"/>
          <w:szCs w:val="28"/>
        </w:rPr>
        <w:t>.».</w:t>
      </w:r>
      <w:proofErr w:type="gramEnd"/>
    </w:p>
    <w:p w:rsidR="003F431F" w:rsidRPr="00187267" w:rsidRDefault="003F431F" w:rsidP="00187267">
      <w:pPr>
        <w:jc w:val="both"/>
        <w:rPr>
          <w:color w:val="000000"/>
          <w:sz w:val="20"/>
          <w:szCs w:val="20"/>
        </w:rPr>
      </w:pPr>
      <w:r w:rsidRPr="0081146A">
        <w:rPr>
          <w:sz w:val="28"/>
          <w:szCs w:val="28"/>
        </w:rPr>
        <w:t xml:space="preserve">Абзац первый подпункта 3.5.2.6. </w:t>
      </w:r>
      <w:r w:rsidRPr="0081146A">
        <w:rPr>
          <w:rFonts w:eastAsia="Calibri"/>
          <w:sz w:val="28"/>
          <w:szCs w:val="28"/>
          <w:lang w:eastAsia="en-US"/>
        </w:rPr>
        <w:t>«Обоснование объема финансовых ресурсов»</w:t>
      </w:r>
      <w:r w:rsidRPr="0081146A">
        <w:rPr>
          <w:sz w:val="28"/>
          <w:szCs w:val="28"/>
        </w:rPr>
        <w:t xml:space="preserve"> изложить в следующей редакции:</w:t>
      </w:r>
      <w:r w:rsidR="00B0524D" w:rsidRPr="0081146A">
        <w:rPr>
          <w:sz w:val="28"/>
          <w:szCs w:val="28"/>
          <w:lang w:eastAsia="ar-SA"/>
        </w:rPr>
        <w:t xml:space="preserve"> </w:t>
      </w:r>
      <w:r w:rsidRPr="0081146A">
        <w:rPr>
          <w:rFonts w:eastAsia="Calibri"/>
          <w:sz w:val="28"/>
          <w:szCs w:val="28"/>
          <w:lang w:eastAsia="en-US"/>
        </w:rPr>
        <w:t xml:space="preserve">«Общий объем финансирования Подпрограммы составляет </w:t>
      </w:r>
      <w:r w:rsidR="004229AD" w:rsidRPr="004229AD">
        <w:rPr>
          <w:rFonts w:eastAsia="Calibri"/>
          <w:sz w:val="28"/>
          <w:szCs w:val="28"/>
          <w:lang w:eastAsia="en-US"/>
        </w:rPr>
        <w:t>190</w:t>
      </w:r>
      <w:r w:rsidR="004229AD">
        <w:rPr>
          <w:rFonts w:eastAsia="Calibri"/>
          <w:sz w:val="28"/>
          <w:szCs w:val="28"/>
          <w:lang w:eastAsia="en-US"/>
        </w:rPr>
        <w:t xml:space="preserve"> </w:t>
      </w:r>
      <w:r w:rsidR="004229AD" w:rsidRPr="004229AD">
        <w:rPr>
          <w:rFonts w:eastAsia="Calibri"/>
          <w:sz w:val="28"/>
          <w:szCs w:val="28"/>
          <w:lang w:eastAsia="en-US"/>
        </w:rPr>
        <w:t>607,4</w:t>
      </w:r>
      <w:r w:rsidR="00187267" w:rsidRPr="00187267">
        <w:rPr>
          <w:rFonts w:eastAsia="Calibri"/>
          <w:sz w:val="28"/>
          <w:szCs w:val="28"/>
          <w:lang w:eastAsia="en-US"/>
        </w:rPr>
        <w:t xml:space="preserve"> </w:t>
      </w:r>
      <w:r w:rsidRPr="00187267">
        <w:rPr>
          <w:rFonts w:eastAsia="Calibri"/>
          <w:sz w:val="28"/>
          <w:szCs w:val="28"/>
          <w:lang w:eastAsia="en-US"/>
        </w:rPr>
        <w:t xml:space="preserve">тыс. руб., в том числе за счет средств бюджета </w:t>
      </w:r>
      <w:r w:rsidR="00C479AA">
        <w:rPr>
          <w:sz w:val="28"/>
          <w:szCs w:val="28"/>
        </w:rPr>
        <w:t>городского</w:t>
      </w:r>
      <w:r w:rsidR="00AD44A7" w:rsidRPr="00187267">
        <w:rPr>
          <w:rFonts w:eastAsia="Calibri"/>
          <w:sz w:val="28"/>
          <w:szCs w:val="28"/>
          <w:lang w:eastAsia="en-US"/>
        </w:rPr>
        <w:t xml:space="preserve"> </w:t>
      </w:r>
      <w:r w:rsidRPr="00187267">
        <w:rPr>
          <w:rFonts w:eastAsia="Calibri"/>
          <w:sz w:val="28"/>
          <w:szCs w:val="28"/>
          <w:lang w:eastAsia="en-US"/>
        </w:rPr>
        <w:t xml:space="preserve">округа </w:t>
      </w:r>
      <w:r w:rsidR="004229AD" w:rsidRPr="004229AD">
        <w:rPr>
          <w:rFonts w:eastAsia="Calibri"/>
          <w:sz w:val="28"/>
          <w:szCs w:val="28"/>
          <w:lang w:eastAsia="en-US"/>
        </w:rPr>
        <w:t>190</w:t>
      </w:r>
      <w:r w:rsidR="004229AD">
        <w:rPr>
          <w:rFonts w:eastAsia="Calibri"/>
          <w:sz w:val="28"/>
          <w:szCs w:val="28"/>
          <w:lang w:eastAsia="en-US"/>
        </w:rPr>
        <w:t xml:space="preserve"> </w:t>
      </w:r>
      <w:r w:rsidR="004229AD" w:rsidRPr="004229AD">
        <w:rPr>
          <w:rFonts w:eastAsia="Calibri"/>
          <w:sz w:val="28"/>
          <w:szCs w:val="28"/>
          <w:lang w:eastAsia="en-US"/>
        </w:rPr>
        <w:t xml:space="preserve">422,5 </w:t>
      </w:r>
      <w:r w:rsidRPr="00187267">
        <w:rPr>
          <w:rFonts w:eastAsia="Calibri"/>
          <w:sz w:val="28"/>
          <w:szCs w:val="28"/>
          <w:lang w:eastAsia="en-US"/>
        </w:rPr>
        <w:t>тыс. руб., за счет средств областного бюджета 184,9 тыс. руб., за счет средств федерального бюджета 0,0 тыс. руб. Привлечение внебюджетных средств для реализации основных мероприятий Подпрограммы не предусматри</w:t>
      </w:r>
      <w:r w:rsidR="00EC5994" w:rsidRPr="00187267">
        <w:rPr>
          <w:rFonts w:eastAsia="Calibri"/>
          <w:sz w:val="28"/>
          <w:szCs w:val="28"/>
          <w:lang w:eastAsia="en-US"/>
        </w:rPr>
        <w:t>вается</w:t>
      </w:r>
      <w:proofErr w:type="gramStart"/>
      <w:r w:rsidR="00EC5994" w:rsidRPr="00187267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895C13" w:rsidRPr="004D02FC" w:rsidRDefault="001557E8" w:rsidP="001C0F7D">
      <w:pPr>
        <w:pStyle w:val="afb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Таблицы 1</w:t>
      </w:r>
      <w:r w:rsidR="00616FA8" w:rsidRPr="004D02FC">
        <w:rPr>
          <w:sz w:val="28"/>
          <w:szCs w:val="28"/>
        </w:rPr>
        <w:t>,</w:t>
      </w:r>
      <w:r w:rsidR="00A560DD" w:rsidRPr="004D02FC">
        <w:rPr>
          <w:sz w:val="28"/>
          <w:szCs w:val="28"/>
        </w:rPr>
        <w:t>3,4</w:t>
      </w:r>
      <w:r w:rsidR="00616FA8" w:rsidRPr="004D02FC">
        <w:rPr>
          <w:sz w:val="28"/>
          <w:szCs w:val="28"/>
        </w:rPr>
        <w:t>,5</w:t>
      </w:r>
      <w:r w:rsidR="003957A9" w:rsidRPr="004D02FC">
        <w:rPr>
          <w:sz w:val="28"/>
          <w:szCs w:val="28"/>
        </w:rPr>
        <w:t xml:space="preserve"> к муниципальной программе «Развитие культуры </w:t>
      </w:r>
      <w:r w:rsidR="00BE11B3">
        <w:rPr>
          <w:sz w:val="28"/>
          <w:szCs w:val="28"/>
        </w:rPr>
        <w:t>муниципального</w:t>
      </w:r>
      <w:r w:rsidR="003957A9" w:rsidRPr="004D02FC">
        <w:rPr>
          <w:sz w:val="28"/>
          <w:szCs w:val="28"/>
        </w:rPr>
        <w:t xml:space="preserve"> округа Воротынский Нижегородской области» изложить в новой редакции согласно приложению 1 к изменениям, которые вносятся в муниципальную программу «Развитие культуры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30.10.2020 № 547.</w:t>
      </w:r>
    </w:p>
    <w:p w:rsidR="00895C13" w:rsidRDefault="00895C13">
      <w:pPr>
        <w:ind w:firstLine="708"/>
        <w:jc w:val="both"/>
        <w:rPr>
          <w:sz w:val="28"/>
          <w:szCs w:val="28"/>
        </w:rPr>
      </w:pPr>
    </w:p>
    <w:p w:rsidR="00895C13" w:rsidRDefault="00895C13">
      <w:pPr>
        <w:ind w:firstLine="708"/>
        <w:jc w:val="both"/>
        <w:rPr>
          <w:sz w:val="28"/>
          <w:szCs w:val="28"/>
        </w:rPr>
      </w:pPr>
    </w:p>
    <w:p w:rsidR="00895C13" w:rsidRDefault="00895C13">
      <w:pPr>
        <w:ind w:firstLine="708"/>
        <w:jc w:val="both"/>
        <w:rPr>
          <w:sz w:val="28"/>
          <w:szCs w:val="28"/>
        </w:rPr>
      </w:pPr>
    </w:p>
    <w:p w:rsidR="00895C13" w:rsidRDefault="00895C13">
      <w:pPr>
        <w:ind w:firstLine="708"/>
        <w:jc w:val="both"/>
        <w:rPr>
          <w:sz w:val="28"/>
          <w:szCs w:val="28"/>
        </w:rPr>
      </w:pPr>
    </w:p>
    <w:p w:rsidR="00895C13" w:rsidRDefault="00895C13">
      <w:pPr>
        <w:ind w:firstLine="708"/>
        <w:jc w:val="both"/>
        <w:rPr>
          <w:sz w:val="28"/>
          <w:szCs w:val="28"/>
        </w:rPr>
      </w:pPr>
    </w:p>
    <w:p w:rsidR="00895C13" w:rsidRDefault="00895C13">
      <w:pPr>
        <w:jc w:val="both"/>
        <w:rPr>
          <w:sz w:val="28"/>
          <w:szCs w:val="28"/>
        </w:rPr>
      </w:pPr>
    </w:p>
    <w:p w:rsidR="00895C13" w:rsidRDefault="00895C13">
      <w:pPr>
        <w:jc w:val="both"/>
        <w:rPr>
          <w:sz w:val="28"/>
          <w:szCs w:val="28"/>
        </w:rPr>
        <w:sectPr w:rsidR="00895C13">
          <w:pgSz w:w="11906" w:h="16838"/>
          <w:pgMar w:top="567" w:right="567" w:bottom="567" w:left="1134" w:header="709" w:footer="709" w:gutter="0"/>
          <w:cols w:space="720"/>
          <w:docGrid w:linePitch="360"/>
        </w:sectPr>
      </w:pPr>
    </w:p>
    <w:p w:rsidR="00895C13" w:rsidRDefault="003957A9">
      <w:pPr>
        <w:widowControl w:val="0"/>
        <w:jc w:val="right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Таблица 1</w:t>
      </w:r>
    </w:p>
    <w:p w:rsidR="00895C13" w:rsidRDefault="003957A9">
      <w:pPr>
        <w:widowControl w:val="0"/>
        <w:jc w:val="right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 муниципальной программе</w:t>
      </w:r>
    </w:p>
    <w:p w:rsidR="00895C13" w:rsidRDefault="003957A9">
      <w:pPr>
        <w:widowControl w:val="0"/>
        <w:jc w:val="right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«Развитие культуры городского округа</w:t>
      </w:r>
    </w:p>
    <w:p w:rsidR="00895C13" w:rsidRDefault="003957A9">
      <w:pPr>
        <w:widowControl w:val="0"/>
        <w:jc w:val="right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Воротынский Нижегородской области»</w:t>
      </w:r>
    </w:p>
    <w:p w:rsidR="00895C13" w:rsidRDefault="00895C13">
      <w:pPr>
        <w:widowControl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895C13" w:rsidRDefault="003957A9">
      <w:pPr>
        <w:widowControl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ПЕРЕЧЕНЬ</w:t>
      </w:r>
    </w:p>
    <w:p w:rsidR="00895C13" w:rsidRDefault="003957A9">
      <w:pPr>
        <w:widowControl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ОСНОВНЫХ МЕРОПРИЯТИЙ МУНИЦИПАЛЬНОЙ ПРОГРАММЫ «РАЗВИТИЕ КУЛЬТУРЫ</w:t>
      </w:r>
    </w:p>
    <w:p w:rsidR="00895C13" w:rsidRDefault="003957A9">
      <w:pPr>
        <w:widowControl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ГОРОДСКОГО ОКРУГА ВОРОТЫНСКИЙ НИЖЕГОРОДСКОЙ ОБЛАСТИ»</w:t>
      </w:r>
    </w:p>
    <w:p w:rsidR="00895C13" w:rsidRDefault="00895C13">
      <w:pPr>
        <w:widowControl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14940" w:type="dxa"/>
        <w:tblInd w:w="93" w:type="dxa"/>
        <w:tblLook w:val="04A0" w:firstRow="1" w:lastRow="0" w:firstColumn="1" w:lastColumn="0" w:noHBand="0" w:noVBand="1"/>
      </w:tblPr>
      <w:tblGrid>
        <w:gridCol w:w="2916"/>
        <w:gridCol w:w="1453"/>
        <w:gridCol w:w="1221"/>
        <w:gridCol w:w="1572"/>
        <w:gridCol w:w="949"/>
        <w:gridCol w:w="949"/>
        <w:gridCol w:w="950"/>
        <w:gridCol w:w="986"/>
        <w:gridCol w:w="986"/>
        <w:gridCol w:w="986"/>
        <w:gridCol w:w="986"/>
        <w:gridCol w:w="986"/>
      </w:tblGrid>
      <w:tr w:rsidR="004579F2" w:rsidRPr="004579F2" w:rsidTr="008F6734">
        <w:trPr>
          <w:trHeight w:val="2569"/>
        </w:trPr>
        <w:tc>
          <w:tcPr>
            <w:tcW w:w="29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Категория расходов (капвложения, прочие расходы)</w:t>
            </w:r>
          </w:p>
        </w:tc>
        <w:tc>
          <w:tcPr>
            <w:tcW w:w="1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Сроки исполнения (год)</w:t>
            </w:r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Исполнители мероприятий</w:t>
            </w:r>
          </w:p>
        </w:tc>
        <w:tc>
          <w:tcPr>
            <w:tcW w:w="77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Объем финансирования (по годам) за счет средств бюджета городского округа, тыс. руб.</w:t>
            </w:r>
          </w:p>
        </w:tc>
      </w:tr>
      <w:tr w:rsidR="004579F2" w:rsidRPr="004579F2" w:rsidTr="008F6734">
        <w:trPr>
          <w:trHeight w:val="270"/>
        </w:trPr>
        <w:tc>
          <w:tcPr>
            <w:tcW w:w="2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9F2" w:rsidRPr="004579F2" w:rsidRDefault="004579F2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9F2" w:rsidRPr="004579F2" w:rsidRDefault="004579F2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9F2" w:rsidRPr="004579F2" w:rsidRDefault="004579F2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9F2" w:rsidRPr="004579F2" w:rsidRDefault="004579F2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</w:tr>
      <w:tr w:rsidR="004229AD" w:rsidRPr="004579F2" w:rsidTr="00D50B9B">
        <w:trPr>
          <w:trHeight w:val="2428"/>
        </w:trPr>
        <w:tc>
          <w:tcPr>
            <w:tcW w:w="71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Цель муниципальной программы:</w:t>
            </w:r>
            <w:r w:rsidRPr="004579F2">
              <w:rPr>
                <w:color w:val="000000"/>
                <w:sz w:val="20"/>
                <w:szCs w:val="20"/>
              </w:rPr>
              <w:br/>
              <w:t xml:space="preserve"> - развитие библиотечного дела, приобщение к книге и чтению;</w:t>
            </w:r>
            <w:r w:rsidRPr="004579F2">
              <w:rPr>
                <w:color w:val="000000"/>
                <w:sz w:val="20"/>
                <w:szCs w:val="20"/>
              </w:rPr>
              <w:br/>
              <w:t>- развитие музейного дела, формирование исторического сознания;</w:t>
            </w:r>
            <w:r w:rsidRPr="004579F2">
              <w:rPr>
                <w:color w:val="000000"/>
                <w:sz w:val="20"/>
                <w:szCs w:val="20"/>
              </w:rPr>
              <w:br/>
              <w:t>- сохранение традиционной народной культуры, развитие самодеятельного художественного творчества, организация досуга и отдыха;</w:t>
            </w:r>
            <w:r w:rsidRPr="004579F2">
              <w:rPr>
                <w:color w:val="000000"/>
                <w:sz w:val="20"/>
                <w:szCs w:val="20"/>
              </w:rPr>
              <w:br/>
              <w:t>- создание благоприятных условий для становления и развития индустрии туризма на территории городского округа Воротынский, продвижение туристического продукта;</w:t>
            </w:r>
            <w:r w:rsidRPr="004579F2">
              <w:rPr>
                <w:color w:val="000000"/>
                <w:sz w:val="20"/>
                <w:szCs w:val="20"/>
              </w:rPr>
              <w:br/>
              <w:t>- выполнение полномочий в сфере культуры, отнесённых к вопросам местного значения городского округа, повышение эффективности и результативности деятельности сферы культуры в городском округе Воротынский.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70783,3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84308,1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90756,5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103825,4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114147,0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112529,0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115067,5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691416,8</w:t>
            </w:r>
          </w:p>
        </w:tc>
      </w:tr>
      <w:tr w:rsidR="004229AD" w:rsidRPr="004579F2" w:rsidTr="008F6734">
        <w:trPr>
          <w:trHeight w:val="402"/>
        </w:trPr>
        <w:tc>
          <w:tcPr>
            <w:tcW w:w="71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Подпрограмма муниципальной программы 1: «Библиотечное дело»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15814,8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18431,7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19896,1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22155,4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23372,2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23257,9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23816,3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146744,4</w:t>
            </w:r>
          </w:p>
        </w:tc>
      </w:tr>
      <w:tr w:rsidR="004229AD" w:rsidRPr="004579F2" w:rsidTr="008F6734">
        <w:trPr>
          <w:trHeight w:val="127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lastRenderedPageBreak/>
              <w:t>Основное мероприятие 1. Осуществление библиотечного, библиографического и информационного обслуживания пользователей библиотеки.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2021 г. -2027</w:t>
            </w: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МБУК «МЦБС»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15284,6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18427,8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19575,4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22152,9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23369,6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23254,9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23812,7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145877,9</w:t>
            </w:r>
          </w:p>
        </w:tc>
      </w:tr>
      <w:tr w:rsidR="00D50B9B" w:rsidRPr="004579F2" w:rsidTr="008F6734">
        <w:trPr>
          <w:trHeight w:val="732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Pr="004579F2" w:rsidRDefault="00D50B9B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Основное мероприятие 2. Ресурсное обеспечение библиотек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Pr="004579F2" w:rsidRDefault="00D50B9B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Pr="004579F2" w:rsidRDefault="00D50B9B" w:rsidP="00B0524D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2021 г. -202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Pr="004579F2" w:rsidRDefault="00D50B9B" w:rsidP="004579F2">
            <w:pPr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«МЦБС»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Pr="004579F2" w:rsidRDefault="00D50B9B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530,2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Pr="004579F2" w:rsidRDefault="00D50B9B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3,9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Pr="004579F2" w:rsidRDefault="00D50B9B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320,7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Default="00D5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Default="00D5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Default="00D5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Default="00D5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Default="00D5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866,5</w:t>
            </w:r>
          </w:p>
        </w:tc>
      </w:tr>
      <w:tr w:rsidR="004229AD" w:rsidRPr="004579F2" w:rsidTr="008F6734">
        <w:trPr>
          <w:trHeight w:val="585"/>
        </w:trPr>
        <w:tc>
          <w:tcPr>
            <w:tcW w:w="71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Подпрограмма муниципальной программы 2: «Музейное дело»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2460,8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4263,9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4933,7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4807,4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5043,8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5042,4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5151,4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31703,4</w:t>
            </w:r>
          </w:p>
        </w:tc>
      </w:tr>
      <w:tr w:rsidR="004229AD" w:rsidRPr="004579F2" w:rsidTr="008F6734">
        <w:trPr>
          <w:trHeight w:val="177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 xml:space="preserve">Основное мероприятие 1. Публикации музейных предметов путем публичного показа, воспроизведения в печатных изданиях, на электронных и других видах носителей, в том числе в виртуальном режиме.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4579F2" w:rsidRDefault="004229AD" w:rsidP="00B0524D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2021 г. -202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МБУК «Воротынский районный краеведческий музей»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2460,8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4108,9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4807,4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5043,8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5042,4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5151,4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30930,4</w:t>
            </w:r>
          </w:p>
        </w:tc>
      </w:tr>
      <w:tr w:rsidR="008F6734" w:rsidRPr="004579F2" w:rsidTr="000B092A">
        <w:trPr>
          <w:trHeight w:val="111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734" w:rsidRPr="004579F2" w:rsidRDefault="008F6734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Основное мероприятие 2. Ресурсное обеспечение музея.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734" w:rsidRPr="004579F2" w:rsidRDefault="008F6734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734" w:rsidRPr="004579F2" w:rsidRDefault="008F6734" w:rsidP="00B0524D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2021 г. -202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734" w:rsidRPr="004579F2" w:rsidRDefault="008F6734" w:rsidP="004579F2">
            <w:pPr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МБУК «Воротынский районный краеведческий музей»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734" w:rsidRPr="004579F2" w:rsidRDefault="008F6734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 </w:t>
            </w:r>
            <w:r w:rsidR="00D50B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734" w:rsidRPr="004579F2" w:rsidRDefault="008F6734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734" w:rsidRPr="004579F2" w:rsidRDefault="008F6734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618,0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734" w:rsidRDefault="008F67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734" w:rsidRDefault="008F67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734" w:rsidRDefault="008F67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734" w:rsidRDefault="008F67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734" w:rsidRDefault="008F67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773,0</w:t>
            </w:r>
          </w:p>
        </w:tc>
      </w:tr>
      <w:tr w:rsidR="004229AD" w:rsidRPr="004579F2" w:rsidTr="000B092A">
        <w:trPr>
          <w:trHeight w:val="503"/>
        </w:trPr>
        <w:tc>
          <w:tcPr>
            <w:tcW w:w="71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Подпрограмма муниципальной программы 3: «Традиционная народная культура, досуг и отдых»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33797,3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40392,4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43575,2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48745,1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52243,0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51191,5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52205,4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322149,9</w:t>
            </w:r>
          </w:p>
        </w:tc>
      </w:tr>
      <w:tr w:rsidR="004229AD" w:rsidRPr="004579F2" w:rsidTr="000B092A">
        <w:trPr>
          <w:trHeight w:val="2532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 xml:space="preserve">Основное мероприятие 1. </w:t>
            </w:r>
            <w:r w:rsidRPr="004579F2">
              <w:rPr>
                <w:color w:val="000000"/>
                <w:sz w:val="20"/>
                <w:szCs w:val="20"/>
              </w:rPr>
              <w:br/>
              <w:t>Показ спектаклей, концертов и концертных программ, сценических номеров и программ, иных зрелищных программ.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4579F2" w:rsidRDefault="004229AD" w:rsidP="00B0524D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2021 г. 202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«МЦКС», МАУК «Воротынский РДК»,  МАУК РЦКД «Семьянский», МАУК «ЦНКТ» Гармония»»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33180,9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40125,1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43250,7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48307,0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52243,0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51120,5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52205,4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320432,6</w:t>
            </w:r>
          </w:p>
        </w:tc>
      </w:tr>
      <w:tr w:rsidR="00D50B9B" w:rsidRPr="004579F2" w:rsidTr="000B092A">
        <w:trPr>
          <w:trHeight w:val="2261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Pr="004579F2" w:rsidRDefault="00D50B9B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Основное мероприятие 2. Ресурсное обеспечение традиционной народной культуры.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Pr="004579F2" w:rsidRDefault="00D50B9B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Pr="004579F2" w:rsidRDefault="00D50B9B" w:rsidP="00B0524D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2021 г. 202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Pr="004579F2" w:rsidRDefault="00D50B9B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«МЦКС», МАУК «Воротынский РДК»,  МАУК РЦКД «Семьянский», МАУК «ЦНКТ» Гармония»»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Default="00D5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Default="00D5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Default="00D5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Default="00D5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Default="00D5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Default="00D5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Default="00D50B9B" w:rsidP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  <w:r w:rsidR="004229A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,3</w:t>
            </w:r>
          </w:p>
        </w:tc>
      </w:tr>
      <w:tr w:rsidR="00D52028" w:rsidRPr="004579F2" w:rsidTr="008F6734">
        <w:trPr>
          <w:trHeight w:val="492"/>
        </w:trPr>
        <w:tc>
          <w:tcPr>
            <w:tcW w:w="71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2028" w:rsidRPr="004579F2" w:rsidRDefault="00D52028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Подпрограмма муниципальной программы 4: «Сфера туризма»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8" w:rsidRPr="004579F2" w:rsidRDefault="00D52028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8" w:rsidRPr="004579F2" w:rsidRDefault="00D52028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8" w:rsidRPr="004579F2" w:rsidRDefault="00D52028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8" w:rsidRPr="004579F2" w:rsidRDefault="00D52028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8" w:rsidRDefault="00A118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8" w:rsidRDefault="00D5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8" w:rsidRDefault="00D5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8" w:rsidRDefault="00A118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396,6</w:t>
            </w:r>
          </w:p>
        </w:tc>
      </w:tr>
      <w:tr w:rsidR="00D52028" w:rsidRPr="004579F2" w:rsidTr="000B092A">
        <w:trPr>
          <w:trHeight w:val="170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8" w:rsidRPr="004579F2" w:rsidRDefault="00D52028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Основное мероприятие 1. Создание условий для комплексного развития туризма на территории городского округа Воротынский.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8" w:rsidRPr="004579F2" w:rsidRDefault="00D52028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8" w:rsidRPr="004579F2" w:rsidRDefault="00D52028" w:rsidP="00B0524D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2021 г. 202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028" w:rsidRPr="004579F2" w:rsidRDefault="00D52028" w:rsidP="004579F2">
            <w:pPr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 xml:space="preserve">МБУК «Воротынский районный краеведческий </w:t>
            </w:r>
            <w:proofErr w:type="spellStart"/>
            <w:r w:rsidRPr="004579F2">
              <w:rPr>
                <w:color w:val="000000"/>
                <w:sz w:val="20"/>
                <w:szCs w:val="20"/>
              </w:rPr>
              <w:t>музей»</w:t>
            </w:r>
            <w:proofErr w:type="gramStart"/>
            <w:r w:rsidRPr="004579F2">
              <w:rPr>
                <w:color w:val="000000"/>
                <w:sz w:val="20"/>
                <w:szCs w:val="20"/>
              </w:rPr>
              <w:t>,М</w:t>
            </w:r>
            <w:proofErr w:type="gramEnd"/>
            <w:r w:rsidRPr="004579F2">
              <w:rPr>
                <w:color w:val="000000"/>
                <w:sz w:val="20"/>
                <w:szCs w:val="20"/>
              </w:rPr>
              <w:t>АУК</w:t>
            </w:r>
            <w:proofErr w:type="spellEnd"/>
            <w:r w:rsidRPr="004579F2">
              <w:rPr>
                <w:color w:val="000000"/>
                <w:sz w:val="20"/>
                <w:szCs w:val="20"/>
              </w:rPr>
              <w:t xml:space="preserve"> «ЦНКТ» Гармония»»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8" w:rsidRPr="004579F2" w:rsidRDefault="00D52028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8" w:rsidRPr="004579F2" w:rsidRDefault="00D52028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8" w:rsidRPr="004579F2" w:rsidRDefault="00D52028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8" w:rsidRPr="004579F2" w:rsidRDefault="00D52028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8" w:rsidRDefault="00D5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8" w:rsidRDefault="00D5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8" w:rsidRDefault="00D5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8" w:rsidRDefault="00D5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396,6</w:t>
            </w:r>
          </w:p>
        </w:tc>
      </w:tr>
      <w:tr w:rsidR="004229AD" w:rsidRPr="004579F2" w:rsidTr="008F6734">
        <w:trPr>
          <w:trHeight w:val="754"/>
        </w:trPr>
        <w:tc>
          <w:tcPr>
            <w:tcW w:w="71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Подпрограмма муниципальной программы 5: «Обеспечение условий для реализации муниципальной программы»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18700,4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21050,1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22294,9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28107,5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33438,0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32987,2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33844,4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190422,5</w:t>
            </w:r>
          </w:p>
        </w:tc>
      </w:tr>
      <w:tr w:rsidR="00D50B9B" w:rsidRPr="004579F2" w:rsidTr="000B092A">
        <w:trPr>
          <w:trHeight w:val="218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Pr="004579F2" w:rsidRDefault="00D50B9B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Основное мероприятие 1. Обеспечение деятельности Отдела культуры, спорта и туризма администрации городского округа Воротынский Нижегородской области.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Pr="004579F2" w:rsidRDefault="00D50B9B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Pr="004579F2" w:rsidRDefault="00D50B9B" w:rsidP="00B0524D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2021 г. -202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Pr="004579F2" w:rsidRDefault="00D50B9B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Отдел культуры, спорта и туризма администрации городского округа Воротынский Нижегородской области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Default="00D5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4192,5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Default="00D5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4658,8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Default="00D5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5018,4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Default="00D5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Default="00D5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6840,7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Default="00D5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6758,6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Default="00D5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6931,4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9B" w:rsidRDefault="00D5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39820,6</w:t>
            </w:r>
          </w:p>
        </w:tc>
      </w:tr>
      <w:tr w:rsidR="004229AD" w:rsidRPr="004579F2" w:rsidTr="000B092A">
        <w:trPr>
          <w:trHeight w:val="852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Основное мероприятие 2. Бухгалтерское и хозяйственно-эксплуатационное обслуживание сферы культуры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4579F2" w:rsidRDefault="004229AD" w:rsidP="00B0524D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2021 г. -202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4579F2" w:rsidRDefault="004229AD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МКУ «ХЭС», МКУ «</w:t>
            </w:r>
            <w:proofErr w:type="spellStart"/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ЦБУКиС</w:t>
            </w:r>
            <w:proofErr w:type="spellEnd"/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14507,9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16391,3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17276,5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22687,3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26597,3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26228,6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26913,0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150601,9</w:t>
            </w:r>
          </w:p>
        </w:tc>
      </w:tr>
    </w:tbl>
    <w:p w:rsidR="00895C13" w:rsidRDefault="00895C13">
      <w:pPr>
        <w:widowControl w:val="0"/>
        <w:outlineLvl w:val="1"/>
        <w:rPr>
          <w:rFonts w:eastAsia="Calibri"/>
          <w:b/>
          <w:lang w:val="en-US" w:eastAsia="en-US"/>
        </w:rPr>
      </w:pPr>
    </w:p>
    <w:p w:rsidR="00895C13" w:rsidRDefault="00895C13">
      <w:pPr>
        <w:widowControl w:val="0"/>
        <w:outlineLvl w:val="1"/>
        <w:rPr>
          <w:rFonts w:eastAsia="Calibri"/>
          <w:b/>
          <w:sz w:val="28"/>
          <w:szCs w:val="28"/>
          <w:lang w:eastAsia="en-US"/>
        </w:rPr>
      </w:pPr>
    </w:p>
    <w:p w:rsidR="00675B7A" w:rsidRDefault="00675B7A">
      <w:pPr>
        <w:widowControl w:val="0"/>
        <w:outlineLvl w:val="1"/>
        <w:rPr>
          <w:rFonts w:eastAsia="Calibri"/>
          <w:b/>
          <w:sz w:val="28"/>
          <w:szCs w:val="28"/>
          <w:lang w:eastAsia="en-US"/>
        </w:rPr>
      </w:pPr>
    </w:p>
    <w:p w:rsidR="00895C13" w:rsidRDefault="003957A9">
      <w:pPr>
        <w:widowControl w:val="0"/>
        <w:jc w:val="right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Таблица 3</w:t>
      </w:r>
    </w:p>
    <w:p w:rsidR="00895C13" w:rsidRDefault="003957A9">
      <w:pPr>
        <w:widowControl w:val="0"/>
        <w:jc w:val="right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 муниципальной программе</w:t>
      </w:r>
    </w:p>
    <w:p w:rsidR="00895C13" w:rsidRDefault="003957A9">
      <w:pPr>
        <w:widowControl w:val="0"/>
        <w:jc w:val="right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«Развитие культуры городского округа </w:t>
      </w:r>
    </w:p>
    <w:p w:rsidR="00895C13" w:rsidRDefault="003957A9">
      <w:pPr>
        <w:widowControl w:val="0"/>
        <w:jc w:val="right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Воротынский Нижегородской области»</w:t>
      </w:r>
    </w:p>
    <w:p w:rsidR="00895C13" w:rsidRDefault="00895C13">
      <w:pPr>
        <w:widowControl w:val="0"/>
        <w:jc w:val="right"/>
        <w:outlineLvl w:val="1"/>
        <w:rPr>
          <w:rFonts w:eastAsia="Calibri"/>
          <w:b/>
          <w:sz w:val="28"/>
          <w:szCs w:val="28"/>
          <w:lang w:eastAsia="en-US"/>
        </w:rPr>
      </w:pPr>
    </w:p>
    <w:p w:rsidR="00895C13" w:rsidRDefault="003957A9">
      <w:pPr>
        <w:widowControl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РЕСУРСНОЕ ОБЕСПЕЧЕНИЕ РЕАЛИЗАЦИИ МУНИЦИПАЛЬНОЙ ПРОГРАММЫ </w:t>
      </w:r>
    </w:p>
    <w:p w:rsidR="00895C13" w:rsidRDefault="003957A9">
      <w:pPr>
        <w:widowControl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«РАЗВИТИЕ КУЛЬТУРЫ ГОРОДСКОГО ОКРУГА ВОРОТЫНСКИЙ НИЖЕГОРОДСКОЙ ОБЛАСТИ» </w:t>
      </w:r>
    </w:p>
    <w:p w:rsidR="00895C13" w:rsidRPr="00996469" w:rsidRDefault="003957A9" w:rsidP="00996469">
      <w:pPr>
        <w:widowControl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ЗА СЧЕТ СРЕДСТВ БЮДЖЕТА ГОРОДСКОГО ОКРУГА ВОРОТЫНСКИЙ</w:t>
      </w:r>
    </w:p>
    <w:p w:rsidR="00895C13" w:rsidRDefault="00895C13">
      <w:pPr>
        <w:widowControl w:val="0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1609"/>
        <w:gridCol w:w="1775"/>
        <w:gridCol w:w="3253"/>
        <w:gridCol w:w="966"/>
        <w:gridCol w:w="966"/>
        <w:gridCol w:w="966"/>
        <w:gridCol w:w="1041"/>
        <w:gridCol w:w="1041"/>
        <w:gridCol w:w="1041"/>
        <w:gridCol w:w="1041"/>
        <w:gridCol w:w="1041"/>
      </w:tblGrid>
      <w:tr w:rsidR="009A3261" w:rsidRPr="009A3261" w:rsidTr="0050795A">
        <w:trPr>
          <w:trHeight w:val="942"/>
        </w:trPr>
        <w:tc>
          <w:tcPr>
            <w:tcW w:w="1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Подпрограмма муниципальной программы</w:t>
            </w:r>
          </w:p>
        </w:tc>
        <w:tc>
          <w:tcPr>
            <w:tcW w:w="3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810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Объем финансирования (по годам) за счет средств районного бюджета (тыс. руб.)</w:t>
            </w:r>
          </w:p>
        </w:tc>
      </w:tr>
      <w:tr w:rsidR="009A3261" w:rsidRPr="009A3261" w:rsidTr="0050795A">
        <w:trPr>
          <w:trHeight w:val="312"/>
        </w:trPr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261" w:rsidRPr="009A3261" w:rsidRDefault="009A3261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261" w:rsidRPr="009A3261" w:rsidRDefault="009A3261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261" w:rsidRPr="009A3261" w:rsidRDefault="009A3261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9A3261" w:rsidRPr="009A3261" w:rsidTr="0050795A">
        <w:trPr>
          <w:trHeight w:val="315"/>
        </w:trPr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261" w:rsidRPr="009A3261" w:rsidRDefault="009A3261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261" w:rsidRPr="009A3261" w:rsidRDefault="009A3261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261" w:rsidRPr="009A3261" w:rsidRDefault="009A3261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261" w:rsidRPr="009A3261" w:rsidRDefault="009A3261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261" w:rsidRPr="009A3261" w:rsidRDefault="009A3261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261" w:rsidRPr="009A3261" w:rsidRDefault="009A3261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261" w:rsidRPr="009A3261" w:rsidRDefault="009A3261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261" w:rsidRPr="009A3261" w:rsidRDefault="009A3261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261" w:rsidRPr="009A3261" w:rsidRDefault="009A3261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261" w:rsidRPr="009A3261" w:rsidRDefault="009A3261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261" w:rsidRPr="009A3261" w:rsidRDefault="009A3261" w:rsidP="009A3261">
            <w:pPr>
              <w:rPr>
                <w:color w:val="000000"/>
                <w:sz w:val="22"/>
                <w:szCs w:val="22"/>
              </w:rPr>
            </w:pPr>
          </w:p>
        </w:tc>
      </w:tr>
      <w:tr w:rsidR="009A3261" w:rsidRPr="009A3261" w:rsidTr="0050795A">
        <w:trPr>
          <w:trHeight w:val="315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11</w:t>
            </w:r>
          </w:p>
        </w:tc>
      </w:tr>
      <w:tr w:rsidR="004229AD" w:rsidRPr="009A3261" w:rsidTr="0050795A">
        <w:trPr>
          <w:trHeight w:val="372"/>
        </w:trPr>
        <w:tc>
          <w:tcPr>
            <w:tcW w:w="33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29AD" w:rsidRPr="009A3261" w:rsidRDefault="004229AD" w:rsidP="009A32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3261">
              <w:rPr>
                <w:b/>
                <w:bCs/>
                <w:color w:val="000000"/>
                <w:sz w:val="22"/>
                <w:szCs w:val="22"/>
              </w:rPr>
              <w:t>Муниципальная программа «Развитие культуры городского округа Воротынский Нижегородской области»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9A3261" w:rsidRDefault="004229AD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70783,3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84308,1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90756,5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103825,4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114147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112529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115067,5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691416,8</w:t>
            </w:r>
          </w:p>
        </w:tc>
      </w:tr>
      <w:tr w:rsidR="004229AD" w:rsidRPr="009A3261" w:rsidTr="0050795A">
        <w:trPr>
          <w:trHeight w:val="990"/>
        </w:trPr>
        <w:tc>
          <w:tcPr>
            <w:tcW w:w="33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229AD" w:rsidRPr="009A3261" w:rsidRDefault="004229AD" w:rsidP="009A326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9A3261" w:rsidRDefault="004229AD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rFonts w:eastAsia="Calibri"/>
                <w:color w:val="000000"/>
                <w:sz w:val="22"/>
                <w:szCs w:val="22"/>
                <w:lang w:eastAsia="en-US"/>
              </w:rPr>
              <w:t>Отдел культуры, спорта и туризма администрации городского округа Воротынский Нижегородской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70783,3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84148,1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90749,9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103825,4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114147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112529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115067,5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691250,2</w:t>
            </w:r>
          </w:p>
        </w:tc>
      </w:tr>
      <w:tr w:rsidR="009A3261" w:rsidRPr="009A3261" w:rsidTr="0050795A">
        <w:trPr>
          <w:trHeight w:val="1320"/>
        </w:trPr>
        <w:tc>
          <w:tcPr>
            <w:tcW w:w="33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A3261" w:rsidRPr="009A3261" w:rsidRDefault="009A3261" w:rsidP="009A326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rFonts w:eastAsia="Calibri"/>
                <w:color w:val="000000"/>
                <w:sz w:val="22"/>
                <w:szCs w:val="22"/>
                <w:lang w:eastAsia="en-US"/>
              </w:rPr>
              <w:t>Отдел по строительству, архитектуре и жилищно-коммунальному хозяйству администрации городского округа Воротынский Нижегородской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6,6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261" w:rsidRPr="009A3261" w:rsidRDefault="009A3261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166,6</w:t>
            </w:r>
          </w:p>
        </w:tc>
      </w:tr>
      <w:tr w:rsidR="004229AD" w:rsidRPr="009A3261" w:rsidTr="0050795A">
        <w:trPr>
          <w:trHeight w:val="31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AD" w:rsidRPr="009A3261" w:rsidRDefault="004229AD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AD" w:rsidRPr="009A3261" w:rsidRDefault="004229AD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«Библиотечное дело»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9A3261" w:rsidRDefault="004229AD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15814,8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18431,7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19896,1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22155,4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23372,2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23257,9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23816,3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146744,4</w:t>
            </w:r>
          </w:p>
        </w:tc>
      </w:tr>
      <w:tr w:rsidR="004229AD" w:rsidRPr="009A3261" w:rsidTr="0050795A">
        <w:trPr>
          <w:trHeight w:val="194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AD" w:rsidRPr="009A3261" w:rsidRDefault="004229AD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AD" w:rsidRPr="009A3261" w:rsidRDefault="004229AD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9A3261" w:rsidRDefault="004229AD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Отдел культуры, спорта и туризма администрации городского округа Воротынский Нижегородской </w:t>
            </w:r>
            <w:r w:rsidRPr="009A3261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15814,8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18431,7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19896,1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22155,4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23372,2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23257,9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23816,3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146744,4</w:t>
            </w:r>
          </w:p>
        </w:tc>
      </w:tr>
      <w:tr w:rsidR="004229AD" w:rsidRPr="009A3261" w:rsidTr="0050795A">
        <w:trPr>
          <w:trHeight w:val="315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AD" w:rsidRPr="009A3261" w:rsidRDefault="004229AD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lastRenderedPageBreak/>
              <w:t>Подпрограмма 2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AD" w:rsidRPr="009A3261" w:rsidRDefault="004229AD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«Музейное дело»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9A3261" w:rsidRDefault="004229AD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4263,9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4933,7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4807,4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31703,4</w:t>
            </w:r>
          </w:p>
        </w:tc>
      </w:tr>
      <w:tr w:rsidR="004229AD" w:rsidRPr="009A3261" w:rsidTr="0050795A">
        <w:trPr>
          <w:trHeight w:val="915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AD" w:rsidRPr="009A3261" w:rsidRDefault="004229AD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AD" w:rsidRPr="009A3261" w:rsidRDefault="004229AD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9A3261" w:rsidRDefault="004229AD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rFonts w:eastAsia="Calibri"/>
                <w:color w:val="000000"/>
                <w:sz w:val="22"/>
                <w:szCs w:val="22"/>
                <w:lang w:eastAsia="en-US"/>
              </w:rPr>
              <w:t>Отдел культуры, спорта и туризма администрации городского округа Воротынский Нижегородской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4263,9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4933,7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4807,4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31703,4</w:t>
            </w:r>
          </w:p>
        </w:tc>
      </w:tr>
      <w:tr w:rsidR="004229AD" w:rsidRPr="009A3261" w:rsidTr="0050795A">
        <w:trPr>
          <w:trHeight w:val="315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AD" w:rsidRPr="009A3261" w:rsidRDefault="004229AD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AD" w:rsidRPr="009A3261" w:rsidRDefault="004229AD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«Традиционная народная культура, досуг и отдых»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9A3261" w:rsidRDefault="004229AD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33797,3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40392,4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43575,2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48745,1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52243,0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51191,5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52205,4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322149,9</w:t>
            </w:r>
          </w:p>
        </w:tc>
      </w:tr>
      <w:tr w:rsidR="004229AD" w:rsidRPr="009A3261" w:rsidTr="0050795A">
        <w:trPr>
          <w:trHeight w:val="915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AD" w:rsidRPr="009A3261" w:rsidRDefault="004229AD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AD" w:rsidRPr="009A3261" w:rsidRDefault="004229AD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9A3261" w:rsidRDefault="004229AD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rFonts w:eastAsia="Calibri"/>
                <w:color w:val="000000"/>
                <w:sz w:val="22"/>
                <w:szCs w:val="22"/>
                <w:lang w:eastAsia="en-US"/>
              </w:rPr>
              <w:t>Отдел культуры, спорта и туризма администрации городского округа Воротынский Нижегородской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33797,3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40392,4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43575,2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48745,1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52243,0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51191,5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52205,4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322149,9</w:t>
            </w:r>
          </w:p>
        </w:tc>
      </w:tr>
      <w:tr w:rsidR="0050795A" w:rsidRPr="009A3261" w:rsidTr="0050795A">
        <w:trPr>
          <w:trHeight w:val="327"/>
        </w:trPr>
        <w:tc>
          <w:tcPr>
            <w:tcW w:w="16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Pr="009A3261" w:rsidRDefault="0050795A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Pr="009A3261" w:rsidRDefault="0050795A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«Сфера туризма»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Pr="009A3261" w:rsidRDefault="0050795A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396,6</w:t>
            </w:r>
          </w:p>
        </w:tc>
      </w:tr>
      <w:tr w:rsidR="0050795A" w:rsidRPr="009A3261" w:rsidTr="0050795A">
        <w:trPr>
          <w:trHeight w:val="915"/>
        </w:trPr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795A" w:rsidRPr="009A3261" w:rsidRDefault="0050795A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795A" w:rsidRPr="009A3261" w:rsidRDefault="0050795A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Pr="009A3261" w:rsidRDefault="0050795A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rFonts w:eastAsia="Calibri"/>
                <w:color w:val="000000"/>
                <w:sz w:val="22"/>
                <w:szCs w:val="22"/>
                <w:lang w:eastAsia="en-US"/>
              </w:rPr>
              <w:t>Отдел культуры, спорта и туризма администрации городского округа Воротынский Нижегородской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</w:p>
        </w:tc>
      </w:tr>
      <w:tr w:rsidR="0050795A" w:rsidRPr="009A3261" w:rsidTr="0050795A">
        <w:trPr>
          <w:trHeight w:val="1215"/>
        </w:trPr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795A" w:rsidRPr="009A3261" w:rsidRDefault="0050795A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795A" w:rsidRPr="009A3261" w:rsidRDefault="0050795A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Pr="009A3261" w:rsidRDefault="0050795A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rFonts w:eastAsia="Calibri"/>
                <w:color w:val="000000"/>
                <w:sz w:val="22"/>
                <w:szCs w:val="22"/>
                <w:lang w:eastAsia="en-US"/>
              </w:rPr>
              <w:t>Отдел по строительству, архитектуре и жилищно-коммунальному хозяйству администрации городского округа Воротынский Нижегородской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95A" w:rsidRDefault="00507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166,6</w:t>
            </w:r>
          </w:p>
        </w:tc>
      </w:tr>
      <w:tr w:rsidR="004229AD" w:rsidRPr="009A3261" w:rsidTr="0050795A">
        <w:trPr>
          <w:trHeight w:val="372"/>
        </w:trPr>
        <w:tc>
          <w:tcPr>
            <w:tcW w:w="16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9A3261" w:rsidRDefault="004229AD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9A3261" w:rsidRDefault="004229AD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«Обеспечение условий для реализации муниципальной программы»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Pr="009A3261" w:rsidRDefault="004229AD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18700,4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21050,1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22294,9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28107,5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32987,2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33844,4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AD" w:rsidRDefault="0042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190422,5</w:t>
            </w:r>
          </w:p>
        </w:tc>
      </w:tr>
      <w:tr w:rsidR="00771220" w:rsidRPr="009A3261" w:rsidTr="0050795A">
        <w:trPr>
          <w:trHeight w:val="915"/>
        </w:trPr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220" w:rsidRPr="009A3261" w:rsidRDefault="00771220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220" w:rsidRPr="009A3261" w:rsidRDefault="00771220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9A3261" w:rsidRDefault="00771220" w:rsidP="009A3261">
            <w:pPr>
              <w:jc w:val="center"/>
              <w:rPr>
                <w:color w:val="000000"/>
                <w:sz w:val="22"/>
                <w:szCs w:val="22"/>
              </w:rPr>
            </w:pPr>
            <w:r w:rsidRPr="009A3261">
              <w:rPr>
                <w:rFonts w:eastAsia="Calibri"/>
                <w:color w:val="000000"/>
                <w:sz w:val="22"/>
                <w:szCs w:val="22"/>
                <w:lang w:eastAsia="en-US"/>
              </w:rPr>
              <w:t>Отдел культуры, спорта и туризма администрации городского округа Воротынский Нижегородской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4192,5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4658,8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5018,4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5420,2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6840,7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6758,6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6931,4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39820,6</w:t>
            </w:r>
          </w:p>
        </w:tc>
      </w:tr>
      <w:tr w:rsidR="00771220" w:rsidRPr="009A3261" w:rsidTr="0050795A">
        <w:trPr>
          <w:trHeight w:val="615"/>
        </w:trPr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220" w:rsidRPr="009A3261" w:rsidRDefault="00771220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220" w:rsidRPr="009A3261" w:rsidRDefault="00771220" w:rsidP="009A32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9A3261" w:rsidRDefault="00771220" w:rsidP="009A3261">
            <w:pPr>
              <w:rPr>
                <w:color w:val="000000"/>
                <w:sz w:val="22"/>
                <w:szCs w:val="22"/>
              </w:rPr>
            </w:pPr>
            <w:r w:rsidRPr="009A3261">
              <w:rPr>
                <w:color w:val="000000"/>
                <w:sz w:val="22"/>
                <w:szCs w:val="22"/>
              </w:rPr>
              <w:t>МКУ «ЦБУКИС», МКУ «ХЭС», Отдел культуры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14507,9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16391,3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17276,5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22687,3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26597,3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26228,6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150601,9</w:t>
            </w:r>
          </w:p>
        </w:tc>
      </w:tr>
    </w:tbl>
    <w:p w:rsidR="00895C13" w:rsidRDefault="00895C13">
      <w:pPr>
        <w:widowControl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895C13" w:rsidRDefault="003957A9">
      <w:pPr>
        <w:widowControl w:val="0"/>
        <w:jc w:val="right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Таблица 4</w:t>
      </w:r>
    </w:p>
    <w:p w:rsidR="00895C13" w:rsidRDefault="003957A9">
      <w:pPr>
        <w:widowControl w:val="0"/>
        <w:jc w:val="right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 муниципальной программе</w:t>
      </w:r>
    </w:p>
    <w:p w:rsidR="00895C13" w:rsidRDefault="003957A9">
      <w:pPr>
        <w:widowControl w:val="0"/>
        <w:jc w:val="right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«Развитие культуры городского округа</w:t>
      </w:r>
    </w:p>
    <w:p w:rsidR="00895C13" w:rsidRDefault="003957A9">
      <w:pPr>
        <w:widowControl w:val="0"/>
        <w:jc w:val="right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Воротынский Нижегородской области»</w:t>
      </w:r>
    </w:p>
    <w:p w:rsidR="00895C13" w:rsidRDefault="00895C13">
      <w:pPr>
        <w:widowControl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:rsidR="004579F2" w:rsidRDefault="003957A9" w:rsidP="004579F2">
      <w:pPr>
        <w:widowControl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ПРОГНОЗНАЯ ОЦЕНКА РАСХОДОВ НА РЕАЛИЗАЦИЮ МУНИЦИПАЛЬНОЙ ПРОГРАММЫ «РАЗВИТИЕ КУЛЬТУРЫ ГОРОДСКОГО ОКРУГА ВОРОТЫНСКИЙ НИЖЕГОРОДСКОЙ ОБЛАСТИ НА 2021-202</w:t>
      </w:r>
      <w:r w:rsidR="004579F2">
        <w:rPr>
          <w:rFonts w:eastAsia="Calibri"/>
          <w:b/>
          <w:bCs/>
          <w:sz w:val="28"/>
          <w:szCs w:val="28"/>
          <w:lang w:eastAsia="en-US"/>
        </w:rPr>
        <w:t>7</w:t>
      </w:r>
      <w:r>
        <w:rPr>
          <w:rFonts w:eastAsia="Calibri"/>
          <w:b/>
          <w:bCs/>
          <w:sz w:val="28"/>
          <w:szCs w:val="28"/>
          <w:lang w:eastAsia="en-US"/>
        </w:rPr>
        <w:t xml:space="preserve"> ГОДЫ» </w:t>
      </w:r>
    </w:p>
    <w:p w:rsidR="00895C13" w:rsidRDefault="003957A9" w:rsidP="004579F2">
      <w:pPr>
        <w:widowControl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ЗА СЧЕТ ВСЕХ ИСТОЧНИКОВ</w:t>
      </w:r>
    </w:p>
    <w:p w:rsidR="00895C13" w:rsidRDefault="00895C13">
      <w:pPr>
        <w:widowControl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14420" w:type="dxa"/>
        <w:tblInd w:w="93" w:type="dxa"/>
        <w:tblLook w:val="04A0" w:firstRow="1" w:lastRow="0" w:firstColumn="1" w:lastColumn="0" w:noHBand="0" w:noVBand="1"/>
      </w:tblPr>
      <w:tblGrid>
        <w:gridCol w:w="1483"/>
        <w:gridCol w:w="2279"/>
        <w:gridCol w:w="3110"/>
        <w:gridCol w:w="876"/>
        <w:gridCol w:w="876"/>
        <w:gridCol w:w="966"/>
        <w:gridCol w:w="966"/>
        <w:gridCol w:w="966"/>
        <w:gridCol w:w="966"/>
        <w:gridCol w:w="966"/>
        <w:gridCol w:w="966"/>
      </w:tblGrid>
      <w:tr w:rsidR="004579F2" w:rsidRPr="004579F2" w:rsidTr="00921C28">
        <w:trPr>
          <w:trHeight w:val="327"/>
        </w:trPr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54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Оценка расходов (тыс. руб.)</w:t>
            </w:r>
          </w:p>
        </w:tc>
      </w:tr>
      <w:tr w:rsidR="004579F2" w:rsidRPr="004579F2" w:rsidTr="00921C28">
        <w:trPr>
          <w:trHeight w:val="312"/>
        </w:trPr>
        <w:tc>
          <w:tcPr>
            <w:tcW w:w="1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9F2" w:rsidRPr="004579F2" w:rsidRDefault="004579F2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9F2" w:rsidRPr="004579F2" w:rsidRDefault="004579F2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9F2" w:rsidRPr="004579F2" w:rsidRDefault="004579F2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4579F2" w:rsidRPr="004579F2" w:rsidTr="00921C28">
        <w:trPr>
          <w:trHeight w:val="270"/>
        </w:trPr>
        <w:tc>
          <w:tcPr>
            <w:tcW w:w="1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9F2" w:rsidRPr="004579F2" w:rsidRDefault="004579F2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9F2" w:rsidRPr="004579F2" w:rsidRDefault="004579F2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9F2" w:rsidRPr="004579F2" w:rsidRDefault="004579F2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9F2" w:rsidRPr="004579F2" w:rsidRDefault="004579F2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9F2" w:rsidRPr="004579F2" w:rsidRDefault="004579F2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9F2" w:rsidRPr="004579F2" w:rsidRDefault="004579F2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9F2" w:rsidRPr="004579F2" w:rsidRDefault="004579F2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9F2" w:rsidRPr="004579F2" w:rsidRDefault="004579F2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9F2" w:rsidRPr="004579F2" w:rsidRDefault="004579F2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9F2" w:rsidRPr="004579F2" w:rsidRDefault="004579F2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9F2" w:rsidRPr="004579F2" w:rsidRDefault="004579F2" w:rsidP="004579F2">
            <w:pPr>
              <w:rPr>
                <w:color w:val="000000"/>
                <w:sz w:val="20"/>
                <w:szCs w:val="20"/>
              </w:rPr>
            </w:pPr>
          </w:p>
        </w:tc>
      </w:tr>
      <w:tr w:rsidR="004579F2" w:rsidRPr="004579F2" w:rsidTr="00921C28">
        <w:trPr>
          <w:trHeight w:val="27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7</w:t>
            </w:r>
          </w:p>
        </w:tc>
      </w:tr>
      <w:tr w:rsidR="00771220" w:rsidRPr="004579F2" w:rsidTr="00921C28">
        <w:trPr>
          <w:trHeight w:val="447"/>
        </w:trPr>
        <w:tc>
          <w:tcPr>
            <w:tcW w:w="37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Муниципальная программа «Развитие культуры городского округа Воротынский Нижегородской области»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72278,4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85662,5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119466,3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112176,2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115039,6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112571,2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115112,7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732306,9</w:t>
            </w:r>
          </w:p>
        </w:tc>
      </w:tr>
      <w:tr w:rsidR="00771220" w:rsidRPr="004579F2" w:rsidTr="00921C28">
        <w:trPr>
          <w:trHeight w:val="529"/>
        </w:trPr>
        <w:tc>
          <w:tcPr>
            <w:tcW w:w="37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1220" w:rsidRPr="004579F2" w:rsidRDefault="00771220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бюджета городского округа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70783,3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84308,1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90756,5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103825,4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114147,0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112529,0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115067,5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691416,8</w:t>
            </w:r>
          </w:p>
        </w:tc>
      </w:tr>
      <w:tr w:rsidR="00C42BA3" w:rsidRPr="004579F2" w:rsidTr="00921C28">
        <w:trPr>
          <w:trHeight w:val="507"/>
        </w:trPr>
        <w:tc>
          <w:tcPr>
            <w:tcW w:w="37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BA3" w:rsidRPr="004579F2" w:rsidRDefault="00C42BA3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Pr="004579F2" w:rsidRDefault="00C42BA3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27681,0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7481,2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36762,0</w:t>
            </w:r>
          </w:p>
        </w:tc>
      </w:tr>
      <w:tr w:rsidR="0065379A" w:rsidRPr="004579F2" w:rsidTr="00921C28">
        <w:trPr>
          <w:trHeight w:val="507"/>
        </w:trPr>
        <w:tc>
          <w:tcPr>
            <w:tcW w:w="37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379A" w:rsidRPr="004579F2" w:rsidRDefault="0065379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Pr="004579F2" w:rsidRDefault="0065379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1106,4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4128,1</w:t>
            </w:r>
          </w:p>
        </w:tc>
      </w:tr>
      <w:tr w:rsidR="0081171C" w:rsidRPr="004579F2" w:rsidTr="00921C28">
        <w:trPr>
          <w:trHeight w:val="627"/>
        </w:trPr>
        <w:tc>
          <w:tcPr>
            <w:tcW w:w="37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71220" w:rsidRPr="004579F2" w:rsidTr="00921C28">
        <w:trPr>
          <w:trHeight w:val="270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Подпрограмма 1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«Библиотечное дело»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15880,9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18497,4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21225,2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24099,4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23676,5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23300,1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23861,5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150541,0</w:t>
            </w:r>
          </w:p>
        </w:tc>
      </w:tr>
      <w:tr w:rsidR="00771220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220" w:rsidRPr="004579F2" w:rsidRDefault="00771220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220" w:rsidRPr="004579F2" w:rsidRDefault="00771220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бюджета городского округа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15814,8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18431,7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19896,1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22155,4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23372,2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23257,9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23816,3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146744,4</w:t>
            </w:r>
          </w:p>
        </w:tc>
      </w:tr>
      <w:tr w:rsidR="00C42BA3" w:rsidRPr="004579F2" w:rsidTr="00921C28">
        <w:trPr>
          <w:trHeight w:val="49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2BA3" w:rsidRPr="004579F2" w:rsidRDefault="00C42BA3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2BA3" w:rsidRPr="004579F2" w:rsidRDefault="00C42BA3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Pr="004579F2" w:rsidRDefault="00C42BA3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1285,5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3528,1</w:t>
            </w:r>
          </w:p>
        </w:tc>
      </w:tr>
      <w:tr w:rsidR="0065379A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79A" w:rsidRPr="004579F2" w:rsidRDefault="0065379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79A" w:rsidRPr="004579F2" w:rsidRDefault="0065379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Pr="004579F2" w:rsidRDefault="0065379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268,5</w:t>
            </w:r>
          </w:p>
        </w:tc>
      </w:tr>
      <w:tr w:rsidR="004579F2" w:rsidRPr="004579F2" w:rsidTr="00921C28">
        <w:trPr>
          <w:trHeight w:val="649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9F2" w:rsidRPr="004579F2" w:rsidRDefault="004579F2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9F2" w:rsidRPr="004579F2" w:rsidRDefault="004579F2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9F2" w:rsidRPr="004579F2" w:rsidRDefault="004579F2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71220" w:rsidRPr="004579F2" w:rsidTr="00921C28">
        <w:trPr>
          <w:trHeight w:val="330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Основное мероприятие 1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услугу по осуществлению библиотечного, библиографического и информационного обслуживания пользователей библиотеки.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15284,6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18427,8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19575,4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24054,7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23631,8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23254,9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23812,7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148041,9</w:t>
            </w:r>
          </w:p>
        </w:tc>
      </w:tr>
      <w:tr w:rsidR="00771220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220" w:rsidRPr="004579F2" w:rsidRDefault="00771220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220" w:rsidRPr="004579F2" w:rsidRDefault="00771220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бюджета городского округа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15284,6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18427,8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19575,4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22152,9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23254,9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23812,7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145877,9</w:t>
            </w:r>
          </w:p>
        </w:tc>
      </w:tr>
      <w:tr w:rsidR="00C42BA3" w:rsidRPr="004579F2" w:rsidTr="00921C28">
        <w:trPr>
          <w:trHeight w:val="49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2BA3" w:rsidRPr="004579F2" w:rsidRDefault="00C42BA3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2BA3" w:rsidRPr="004579F2" w:rsidRDefault="00C42BA3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Pr="004579F2" w:rsidRDefault="00C42BA3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1901,8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BA3" w:rsidRDefault="00C42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2164,0</w:t>
            </w:r>
          </w:p>
        </w:tc>
      </w:tr>
      <w:tr w:rsidR="0081171C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71C" w:rsidRPr="004579F2" w:rsidTr="00921C28">
        <w:trPr>
          <w:trHeight w:val="840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5379A" w:rsidRPr="004579F2" w:rsidTr="00921C28">
        <w:trPr>
          <w:trHeight w:val="289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Pr="004579F2" w:rsidRDefault="0065379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Основное мероприятие 2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Pr="004579F2" w:rsidRDefault="0065379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Ресурсное обеспечение библиотек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Pr="004579F2" w:rsidRDefault="0065379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2499,1</w:t>
            </w:r>
          </w:p>
        </w:tc>
      </w:tr>
      <w:tr w:rsidR="0065379A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79A" w:rsidRPr="004579F2" w:rsidRDefault="0065379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79A" w:rsidRPr="004579F2" w:rsidRDefault="0065379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Pr="004579F2" w:rsidRDefault="0065379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бюджета городского округа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866,5</w:t>
            </w:r>
          </w:p>
        </w:tc>
      </w:tr>
      <w:tr w:rsidR="0065379A" w:rsidRPr="004579F2" w:rsidTr="00921C28">
        <w:trPr>
          <w:trHeight w:val="49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79A" w:rsidRPr="004579F2" w:rsidRDefault="0065379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79A" w:rsidRPr="004579F2" w:rsidRDefault="0065379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Pr="004579F2" w:rsidRDefault="0065379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1285,5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1364,1</w:t>
            </w:r>
          </w:p>
        </w:tc>
      </w:tr>
      <w:tr w:rsidR="0065379A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79A" w:rsidRPr="004579F2" w:rsidRDefault="0065379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79A" w:rsidRPr="004579F2" w:rsidRDefault="0065379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Pr="004579F2" w:rsidRDefault="0065379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268,5</w:t>
            </w:r>
          </w:p>
        </w:tc>
      </w:tr>
      <w:tr w:rsidR="0081171C" w:rsidRPr="004579F2" w:rsidTr="00921C28">
        <w:trPr>
          <w:trHeight w:val="840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71220" w:rsidRPr="004579F2" w:rsidTr="00921C28">
        <w:trPr>
          <w:trHeight w:val="270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Подпрограмма 2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«Музейное дело»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2460,8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4263,9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12349,7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5135,3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39488,3</w:t>
            </w:r>
          </w:p>
        </w:tc>
      </w:tr>
      <w:tr w:rsidR="00771220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220" w:rsidRPr="004579F2" w:rsidRDefault="00771220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220" w:rsidRPr="004579F2" w:rsidRDefault="00771220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бюджета городского округа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2460,8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4263,9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4933,7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4807,4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31703,4</w:t>
            </w:r>
          </w:p>
        </w:tc>
      </w:tr>
      <w:tr w:rsidR="00AB735A" w:rsidRPr="004579F2" w:rsidTr="00921C28">
        <w:trPr>
          <w:trHeight w:val="49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35A" w:rsidRPr="004579F2" w:rsidRDefault="00AB735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35A" w:rsidRPr="004579F2" w:rsidRDefault="00AB735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Pr="004579F2" w:rsidRDefault="00AB735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Pr="004579F2" w:rsidRDefault="00AB735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Pr="004579F2" w:rsidRDefault="00AB735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Pr="004579F2" w:rsidRDefault="00AB735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7416,0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7784,9</w:t>
            </w:r>
          </w:p>
        </w:tc>
      </w:tr>
      <w:tr w:rsidR="0081171C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71C" w:rsidRPr="004579F2" w:rsidTr="00921C28">
        <w:trPr>
          <w:trHeight w:val="649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71220" w:rsidRPr="004579F2" w:rsidTr="00921C28">
        <w:trPr>
          <w:trHeight w:val="300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Основное мероприятие 1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на услугу по публикации музейных предметов путем публичного показа, воспроизведения в печатных изданиях, на электронных и других </w:t>
            </w: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видах носителей, в том числе в виртуальном режиме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2460,8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4108,9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4315,7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5135,3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31299,3</w:t>
            </w:r>
          </w:p>
        </w:tc>
      </w:tr>
      <w:tr w:rsidR="00771220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220" w:rsidRPr="004579F2" w:rsidRDefault="00771220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220" w:rsidRPr="004579F2" w:rsidRDefault="00771220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бюджета городского округа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2460,8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4108,9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4315,7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4807,4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30930,4</w:t>
            </w:r>
          </w:p>
        </w:tc>
      </w:tr>
      <w:tr w:rsidR="00AB735A" w:rsidRPr="004579F2" w:rsidTr="00921C28">
        <w:trPr>
          <w:trHeight w:val="49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35A" w:rsidRPr="004579F2" w:rsidRDefault="00AB735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35A" w:rsidRPr="004579F2" w:rsidRDefault="00AB735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Pr="004579F2" w:rsidRDefault="00AB735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Pr="004579F2" w:rsidRDefault="00AB735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Pr="004579F2" w:rsidRDefault="00AB735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Pr="004579F2" w:rsidRDefault="00AB735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368,9</w:t>
            </w:r>
          </w:p>
        </w:tc>
      </w:tr>
      <w:tr w:rsidR="0081171C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71C" w:rsidRPr="004579F2" w:rsidTr="00921C28">
        <w:trPr>
          <w:trHeight w:val="990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71C" w:rsidRPr="004579F2" w:rsidTr="00921C28">
        <w:trPr>
          <w:trHeight w:val="289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Основное мероприятие 2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Ресурсное обеспечение музея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8034,0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8189,0</w:t>
            </w:r>
          </w:p>
        </w:tc>
      </w:tr>
      <w:tr w:rsidR="0081171C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бюджета городского округа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618,0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773,0</w:t>
            </w:r>
          </w:p>
        </w:tc>
      </w:tr>
      <w:tr w:rsidR="0081171C" w:rsidRPr="004579F2" w:rsidTr="00921C28">
        <w:trPr>
          <w:trHeight w:val="49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7416,0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7416,0</w:t>
            </w:r>
          </w:p>
        </w:tc>
      </w:tr>
      <w:tr w:rsidR="0081171C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71C" w:rsidRPr="004579F2" w:rsidTr="00921C28">
        <w:trPr>
          <w:trHeight w:val="840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71220" w:rsidRPr="004579F2" w:rsidTr="00921C28">
        <w:trPr>
          <w:trHeight w:val="330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Подпрограмма 3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«Традиционная народная культура, досуг и отдых»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35226,3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41681,1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59395,1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54824,0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52790,3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51191,5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347313,7</w:t>
            </w:r>
          </w:p>
        </w:tc>
      </w:tr>
      <w:tr w:rsidR="00771220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220" w:rsidRPr="004579F2" w:rsidRDefault="00771220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220" w:rsidRPr="004579F2" w:rsidRDefault="00771220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бюджета городского округа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33797,3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40392,4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43575,2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48745,1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52243,0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51191,5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322149,9</w:t>
            </w:r>
          </w:p>
        </w:tc>
      </w:tr>
      <w:tr w:rsidR="00AB735A" w:rsidRPr="004579F2" w:rsidTr="00921C28">
        <w:trPr>
          <w:trHeight w:val="49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35A" w:rsidRPr="004579F2" w:rsidRDefault="00AB735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35A" w:rsidRPr="004579F2" w:rsidRDefault="00AB735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Pr="004579F2" w:rsidRDefault="00AB735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14834,7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21304,2</w:t>
            </w:r>
          </w:p>
        </w:tc>
      </w:tr>
      <w:tr w:rsidR="0065379A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79A" w:rsidRPr="004579F2" w:rsidRDefault="0065379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79A" w:rsidRPr="004579F2" w:rsidRDefault="0065379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Pr="004579F2" w:rsidRDefault="0065379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1057,5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3859,6</w:t>
            </w:r>
          </w:p>
        </w:tc>
      </w:tr>
      <w:tr w:rsidR="0081171C" w:rsidRPr="004579F2" w:rsidTr="00921C28">
        <w:trPr>
          <w:trHeight w:val="649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71220" w:rsidRPr="004579F2" w:rsidTr="00921C28">
        <w:trPr>
          <w:trHeight w:val="289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Основное мероприятие 1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услугу по показу спектаклей, концертов и концертных программ, сценических номеров и программ, иных зрелищных программ.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33180,9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40125,1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43250,7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51796,1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52790,3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51120,5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324469,0</w:t>
            </w:r>
          </w:p>
        </w:tc>
      </w:tr>
      <w:tr w:rsidR="00771220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220" w:rsidRPr="004579F2" w:rsidRDefault="00771220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220" w:rsidRPr="004579F2" w:rsidRDefault="00771220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бюджета городского округа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33180,9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40125,1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43250,7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52243,0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51120,5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320432,6</w:t>
            </w:r>
          </w:p>
        </w:tc>
      </w:tr>
      <w:tr w:rsidR="00AB735A" w:rsidRPr="004579F2" w:rsidTr="00921C28">
        <w:trPr>
          <w:trHeight w:val="49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35A" w:rsidRPr="004579F2" w:rsidRDefault="00AB735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35A" w:rsidRPr="004579F2" w:rsidRDefault="00AB735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Pr="004579F2" w:rsidRDefault="00AB735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3489,1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35A" w:rsidRDefault="00AB73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4036,4</w:t>
            </w:r>
          </w:p>
        </w:tc>
      </w:tr>
      <w:tr w:rsidR="0081171C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71C" w:rsidRPr="004579F2" w:rsidTr="00921C28">
        <w:trPr>
          <w:trHeight w:val="630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71220" w:rsidRPr="004579F2" w:rsidTr="00921C28">
        <w:trPr>
          <w:trHeight w:val="289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Основное мероприятие 2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Ресурсное обеспечение традиционной народной культуры.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2045,4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16144,4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22844,7</w:t>
            </w:r>
          </w:p>
        </w:tc>
      </w:tr>
      <w:tr w:rsidR="00771220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220" w:rsidRPr="004579F2" w:rsidRDefault="00771220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220" w:rsidRPr="004579F2" w:rsidRDefault="00771220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бюджета городского округа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1717,3</w:t>
            </w:r>
          </w:p>
        </w:tc>
      </w:tr>
      <w:tr w:rsidR="0065379A" w:rsidRPr="004579F2" w:rsidTr="00921C28">
        <w:trPr>
          <w:trHeight w:val="49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79A" w:rsidRPr="004579F2" w:rsidRDefault="0065379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79A" w:rsidRPr="004579F2" w:rsidRDefault="0065379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Pr="004579F2" w:rsidRDefault="0065379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14834,7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1752,3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17267,8</w:t>
            </w:r>
          </w:p>
        </w:tc>
      </w:tr>
      <w:tr w:rsidR="0065379A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79A" w:rsidRPr="004579F2" w:rsidRDefault="0065379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79A" w:rsidRPr="004579F2" w:rsidRDefault="0065379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Pr="004579F2" w:rsidRDefault="0065379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2045,4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16144,4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22915,7</w:t>
            </w:r>
          </w:p>
        </w:tc>
      </w:tr>
      <w:tr w:rsidR="0081171C" w:rsidRPr="004579F2" w:rsidTr="00921C28">
        <w:trPr>
          <w:trHeight w:val="630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71C" w:rsidRPr="004579F2" w:rsidTr="00921C28">
        <w:trPr>
          <w:trHeight w:val="330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Подпрограмма 4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«Сфера туризма»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4016,5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4356,5</w:t>
            </w:r>
          </w:p>
        </w:tc>
      </w:tr>
      <w:tr w:rsidR="0081171C" w:rsidRPr="004579F2" w:rsidTr="00921C28">
        <w:trPr>
          <w:trHeight w:val="270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бюджета городского округа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396,6</w:t>
            </w:r>
          </w:p>
        </w:tc>
      </w:tr>
      <w:tr w:rsidR="0081171C" w:rsidRPr="004579F2" w:rsidTr="00921C28">
        <w:trPr>
          <w:trHeight w:val="270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3959,9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3959,9</w:t>
            </w:r>
          </w:p>
        </w:tc>
      </w:tr>
      <w:tr w:rsidR="0081171C" w:rsidRPr="004579F2" w:rsidTr="00921C28">
        <w:trPr>
          <w:trHeight w:val="270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71C" w:rsidRPr="004579F2" w:rsidTr="00921C28">
        <w:trPr>
          <w:trHeight w:val="525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71C" w:rsidRPr="004579F2" w:rsidTr="00921C28">
        <w:trPr>
          <w:trHeight w:val="327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Основное мероприятие 1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Создание условий для комплексного развития туризма на территории городского округа Воротынский.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4016,5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4356,5</w:t>
            </w:r>
          </w:p>
        </w:tc>
      </w:tr>
      <w:tr w:rsidR="0081171C" w:rsidRPr="004579F2" w:rsidTr="00921C28">
        <w:trPr>
          <w:trHeight w:val="270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бюджета городского округа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396,6</w:t>
            </w:r>
          </w:p>
        </w:tc>
      </w:tr>
      <w:tr w:rsidR="0081171C" w:rsidRPr="004579F2" w:rsidTr="00921C28">
        <w:trPr>
          <w:trHeight w:val="270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3959,9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3959,9</w:t>
            </w:r>
          </w:p>
        </w:tc>
      </w:tr>
      <w:tr w:rsidR="0081171C" w:rsidRPr="004579F2" w:rsidTr="00921C28">
        <w:trPr>
          <w:trHeight w:val="270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71C" w:rsidRPr="004579F2" w:rsidTr="00921C28">
        <w:trPr>
          <w:trHeight w:val="525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71220" w:rsidRPr="004579F2" w:rsidTr="00921C28">
        <w:trPr>
          <w:trHeight w:val="330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Подпрограмма 5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«Обеспечение условий для реализации муниципальной программы»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18700,4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21050,1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22479,8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28107,5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33438,0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32987,2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33844,4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190607,4</w:t>
            </w:r>
          </w:p>
        </w:tc>
      </w:tr>
      <w:tr w:rsidR="00771220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220" w:rsidRPr="004579F2" w:rsidRDefault="00771220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220" w:rsidRPr="004579F2" w:rsidRDefault="00771220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бюджета городского округа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18700,4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21050,1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22294,9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28107,5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33438,0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32987,2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33844,4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190422,5</w:t>
            </w:r>
          </w:p>
        </w:tc>
      </w:tr>
      <w:tr w:rsidR="0081171C" w:rsidRPr="004579F2" w:rsidTr="00921C28">
        <w:trPr>
          <w:trHeight w:val="49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184,9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184,9</w:t>
            </w:r>
          </w:p>
        </w:tc>
      </w:tr>
      <w:tr w:rsidR="0081171C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71C" w:rsidRPr="004579F2" w:rsidTr="00921C28">
        <w:trPr>
          <w:trHeight w:val="649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5379A" w:rsidRPr="004579F2" w:rsidTr="00921C28">
        <w:trPr>
          <w:trHeight w:val="289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Pr="004579F2" w:rsidRDefault="0065379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Основное мероприятие 1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Pr="004579F2" w:rsidRDefault="0065379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Обеспечение деятельности Отдела культуры, спорта и </w:t>
            </w: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туризма администрации городского округа Воротынский Нижегородской области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Pr="004579F2" w:rsidRDefault="0065379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4192,5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6840,7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39820,6</w:t>
            </w:r>
          </w:p>
        </w:tc>
      </w:tr>
      <w:tr w:rsidR="0065379A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79A" w:rsidRPr="004579F2" w:rsidRDefault="0065379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79A" w:rsidRPr="004579F2" w:rsidRDefault="0065379A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Pr="004579F2" w:rsidRDefault="0065379A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бюджета городского округа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4192,5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6840,7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79A" w:rsidRDefault="00653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39820,6</w:t>
            </w:r>
          </w:p>
        </w:tc>
      </w:tr>
      <w:tr w:rsidR="0081171C" w:rsidRPr="004579F2" w:rsidTr="00921C28">
        <w:trPr>
          <w:trHeight w:val="49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71C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71C" w:rsidRPr="004579F2" w:rsidTr="00921C28">
        <w:trPr>
          <w:trHeight w:val="840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71220" w:rsidRPr="004579F2" w:rsidTr="00921C28">
        <w:trPr>
          <w:trHeight w:val="289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Основное мероприятие 2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14507,9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17461,4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22687,3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26597,3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26228,6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26913,0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150786,8</w:t>
            </w:r>
          </w:p>
        </w:tc>
      </w:tr>
      <w:tr w:rsidR="00771220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220" w:rsidRPr="004579F2" w:rsidRDefault="00771220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220" w:rsidRPr="004579F2" w:rsidRDefault="00771220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4579F2" w:rsidRDefault="00771220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бюджета городского округа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14507,9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17276,5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22687,3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26597,3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26228,6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26913,0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150601,9</w:t>
            </w:r>
          </w:p>
        </w:tc>
      </w:tr>
      <w:tr w:rsidR="0081171C" w:rsidRPr="004579F2" w:rsidTr="00921C28">
        <w:trPr>
          <w:trHeight w:val="49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184,9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184,9</w:t>
            </w:r>
          </w:p>
        </w:tc>
      </w:tr>
      <w:tr w:rsidR="0081171C" w:rsidRPr="004579F2" w:rsidTr="00921C28">
        <w:trPr>
          <w:trHeight w:val="4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71C" w:rsidRPr="004579F2" w:rsidTr="00921C28">
        <w:trPr>
          <w:trHeight w:val="840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71C" w:rsidRPr="004579F2" w:rsidRDefault="0081171C" w:rsidP="00457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Pr="004579F2" w:rsidRDefault="0081171C" w:rsidP="004579F2">
            <w:pPr>
              <w:jc w:val="center"/>
              <w:rPr>
                <w:color w:val="000000"/>
                <w:sz w:val="20"/>
                <w:szCs w:val="20"/>
              </w:rPr>
            </w:pPr>
            <w:r w:rsidRPr="004579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71C" w:rsidRDefault="00811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921C28" w:rsidRDefault="00921C28" w:rsidP="00921C28">
      <w:pPr>
        <w:widowControl w:val="0"/>
        <w:autoSpaceDE w:val="0"/>
        <w:autoSpaceDN w:val="0"/>
        <w:adjustRightInd w:val="0"/>
        <w:ind w:firstLine="709"/>
        <w:jc w:val="right"/>
        <w:rPr>
          <w:b/>
          <w:color w:val="000000"/>
          <w:sz w:val="28"/>
          <w:szCs w:val="28"/>
        </w:rPr>
      </w:pPr>
    </w:p>
    <w:p w:rsidR="00921C28" w:rsidRDefault="00921C28" w:rsidP="00921C28">
      <w:pPr>
        <w:widowControl w:val="0"/>
        <w:autoSpaceDE w:val="0"/>
        <w:autoSpaceDN w:val="0"/>
        <w:adjustRightInd w:val="0"/>
        <w:ind w:firstLine="709"/>
        <w:jc w:val="right"/>
        <w:rPr>
          <w:b/>
          <w:color w:val="000000"/>
          <w:sz w:val="28"/>
          <w:szCs w:val="28"/>
        </w:rPr>
      </w:pPr>
    </w:p>
    <w:p w:rsidR="00921C28" w:rsidRDefault="00921C28" w:rsidP="00921C28">
      <w:pPr>
        <w:widowControl w:val="0"/>
        <w:autoSpaceDE w:val="0"/>
        <w:autoSpaceDN w:val="0"/>
        <w:adjustRightInd w:val="0"/>
        <w:ind w:firstLine="709"/>
        <w:jc w:val="right"/>
        <w:rPr>
          <w:b/>
          <w:color w:val="000000"/>
          <w:sz w:val="28"/>
          <w:szCs w:val="28"/>
        </w:rPr>
      </w:pPr>
    </w:p>
    <w:p w:rsidR="00921C28" w:rsidRDefault="00921C28" w:rsidP="00921C28">
      <w:pPr>
        <w:widowControl w:val="0"/>
        <w:autoSpaceDE w:val="0"/>
        <w:autoSpaceDN w:val="0"/>
        <w:adjustRightInd w:val="0"/>
        <w:ind w:firstLine="709"/>
        <w:jc w:val="right"/>
        <w:rPr>
          <w:b/>
          <w:color w:val="000000"/>
          <w:sz w:val="28"/>
          <w:szCs w:val="28"/>
        </w:rPr>
      </w:pPr>
    </w:p>
    <w:p w:rsidR="00921C28" w:rsidRDefault="00921C28" w:rsidP="00921C28">
      <w:pPr>
        <w:widowControl w:val="0"/>
        <w:autoSpaceDE w:val="0"/>
        <w:autoSpaceDN w:val="0"/>
        <w:adjustRightInd w:val="0"/>
        <w:ind w:firstLine="709"/>
        <w:jc w:val="right"/>
        <w:rPr>
          <w:b/>
          <w:color w:val="000000"/>
          <w:sz w:val="28"/>
          <w:szCs w:val="28"/>
        </w:rPr>
      </w:pPr>
    </w:p>
    <w:p w:rsidR="00921C28" w:rsidRDefault="00921C28" w:rsidP="00921C28">
      <w:pPr>
        <w:widowControl w:val="0"/>
        <w:autoSpaceDE w:val="0"/>
        <w:autoSpaceDN w:val="0"/>
        <w:adjustRightInd w:val="0"/>
        <w:ind w:firstLine="709"/>
        <w:jc w:val="right"/>
        <w:rPr>
          <w:b/>
          <w:color w:val="000000"/>
          <w:sz w:val="28"/>
          <w:szCs w:val="28"/>
        </w:rPr>
      </w:pPr>
    </w:p>
    <w:p w:rsidR="00921C28" w:rsidRDefault="00921C28" w:rsidP="00921C28">
      <w:pPr>
        <w:widowControl w:val="0"/>
        <w:autoSpaceDE w:val="0"/>
        <w:autoSpaceDN w:val="0"/>
        <w:adjustRightInd w:val="0"/>
        <w:ind w:firstLine="709"/>
        <w:jc w:val="right"/>
        <w:rPr>
          <w:b/>
          <w:color w:val="000000"/>
          <w:sz w:val="28"/>
          <w:szCs w:val="28"/>
        </w:rPr>
      </w:pPr>
    </w:p>
    <w:p w:rsidR="00921C28" w:rsidRDefault="00921C28" w:rsidP="00921C28">
      <w:pPr>
        <w:widowControl w:val="0"/>
        <w:autoSpaceDE w:val="0"/>
        <w:autoSpaceDN w:val="0"/>
        <w:adjustRightInd w:val="0"/>
        <w:ind w:firstLine="709"/>
        <w:jc w:val="right"/>
        <w:rPr>
          <w:b/>
          <w:color w:val="000000"/>
          <w:sz w:val="28"/>
          <w:szCs w:val="28"/>
        </w:rPr>
      </w:pPr>
    </w:p>
    <w:p w:rsidR="00921C28" w:rsidRDefault="00921C28" w:rsidP="00921C28">
      <w:pPr>
        <w:widowControl w:val="0"/>
        <w:autoSpaceDE w:val="0"/>
        <w:autoSpaceDN w:val="0"/>
        <w:adjustRightInd w:val="0"/>
        <w:ind w:firstLine="709"/>
        <w:jc w:val="right"/>
        <w:rPr>
          <w:b/>
          <w:color w:val="000000"/>
          <w:sz w:val="28"/>
          <w:szCs w:val="28"/>
        </w:rPr>
      </w:pPr>
    </w:p>
    <w:p w:rsidR="00921C28" w:rsidRDefault="00921C28" w:rsidP="00921C28">
      <w:pPr>
        <w:widowControl w:val="0"/>
        <w:autoSpaceDE w:val="0"/>
        <w:autoSpaceDN w:val="0"/>
        <w:adjustRightInd w:val="0"/>
        <w:ind w:firstLine="709"/>
        <w:jc w:val="right"/>
        <w:rPr>
          <w:b/>
          <w:color w:val="000000"/>
          <w:sz w:val="28"/>
          <w:szCs w:val="28"/>
        </w:rPr>
      </w:pPr>
    </w:p>
    <w:p w:rsidR="00921C28" w:rsidRDefault="00921C28" w:rsidP="00921C28">
      <w:pPr>
        <w:widowControl w:val="0"/>
        <w:autoSpaceDE w:val="0"/>
        <w:autoSpaceDN w:val="0"/>
        <w:adjustRightInd w:val="0"/>
        <w:ind w:firstLine="709"/>
        <w:jc w:val="right"/>
        <w:rPr>
          <w:b/>
          <w:color w:val="000000"/>
          <w:sz w:val="28"/>
          <w:szCs w:val="28"/>
        </w:rPr>
      </w:pPr>
    </w:p>
    <w:p w:rsidR="00921C28" w:rsidRDefault="00921C28" w:rsidP="00A1080B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0B092A" w:rsidRDefault="000B092A" w:rsidP="00921C28">
      <w:pPr>
        <w:widowControl w:val="0"/>
        <w:autoSpaceDE w:val="0"/>
        <w:autoSpaceDN w:val="0"/>
        <w:adjustRightInd w:val="0"/>
        <w:ind w:firstLine="709"/>
        <w:jc w:val="right"/>
        <w:rPr>
          <w:b/>
          <w:color w:val="000000"/>
          <w:sz w:val="28"/>
          <w:szCs w:val="28"/>
        </w:rPr>
      </w:pPr>
    </w:p>
    <w:p w:rsidR="000B092A" w:rsidRDefault="000B092A" w:rsidP="00921C28">
      <w:pPr>
        <w:widowControl w:val="0"/>
        <w:autoSpaceDE w:val="0"/>
        <w:autoSpaceDN w:val="0"/>
        <w:adjustRightInd w:val="0"/>
        <w:ind w:firstLine="709"/>
        <w:jc w:val="right"/>
        <w:rPr>
          <w:b/>
          <w:color w:val="000000"/>
          <w:sz w:val="28"/>
          <w:szCs w:val="28"/>
        </w:rPr>
      </w:pPr>
    </w:p>
    <w:p w:rsidR="000B092A" w:rsidRDefault="000B092A" w:rsidP="00921C28">
      <w:pPr>
        <w:widowControl w:val="0"/>
        <w:autoSpaceDE w:val="0"/>
        <w:autoSpaceDN w:val="0"/>
        <w:adjustRightInd w:val="0"/>
        <w:ind w:firstLine="709"/>
        <w:jc w:val="right"/>
        <w:rPr>
          <w:b/>
          <w:color w:val="000000"/>
          <w:sz w:val="28"/>
          <w:szCs w:val="28"/>
        </w:rPr>
      </w:pPr>
    </w:p>
    <w:p w:rsidR="00921C28" w:rsidRPr="00921C28" w:rsidRDefault="00921C28" w:rsidP="00921C28">
      <w:pPr>
        <w:widowControl w:val="0"/>
        <w:autoSpaceDE w:val="0"/>
        <w:autoSpaceDN w:val="0"/>
        <w:adjustRightInd w:val="0"/>
        <w:ind w:firstLine="709"/>
        <w:jc w:val="right"/>
        <w:rPr>
          <w:b/>
          <w:color w:val="000000"/>
          <w:sz w:val="28"/>
          <w:szCs w:val="28"/>
        </w:rPr>
      </w:pPr>
      <w:r w:rsidRPr="00921C28">
        <w:rPr>
          <w:b/>
          <w:color w:val="000000"/>
          <w:sz w:val="28"/>
          <w:szCs w:val="28"/>
        </w:rPr>
        <w:lastRenderedPageBreak/>
        <w:t>Таблица 5</w:t>
      </w:r>
    </w:p>
    <w:p w:rsidR="00921C28" w:rsidRPr="00921C28" w:rsidRDefault="00921C28" w:rsidP="00921C28">
      <w:pPr>
        <w:widowControl w:val="0"/>
        <w:autoSpaceDE w:val="0"/>
        <w:autoSpaceDN w:val="0"/>
        <w:adjustRightInd w:val="0"/>
        <w:ind w:firstLine="709"/>
        <w:jc w:val="right"/>
        <w:rPr>
          <w:b/>
          <w:color w:val="000000"/>
          <w:sz w:val="28"/>
          <w:szCs w:val="28"/>
        </w:rPr>
      </w:pPr>
      <w:r w:rsidRPr="00921C28">
        <w:rPr>
          <w:b/>
          <w:color w:val="000000"/>
          <w:sz w:val="28"/>
          <w:szCs w:val="28"/>
        </w:rPr>
        <w:t>к муниципальной программе</w:t>
      </w:r>
    </w:p>
    <w:p w:rsidR="00921C28" w:rsidRPr="00921C28" w:rsidRDefault="00921C28" w:rsidP="00921C28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b/>
          <w:sz w:val="28"/>
          <w:szCs w:val="28"/>
          <w:lang w:eastAsia="en-US"/>
        </w:rPr>
      </w:pPr>
      <w:r w:rsidRPr="00921C28">
        <w:rPr>
          <w:b/>
          <w:color w:val="000000"/>
          <w:sz w:val="28"/>
          <w:szCs w:val="28"/>
        </w:rPr>
        <w:t>«</w:t>
      </w:r>
      <w:r w:rsidRPr="00921C28">
        <w:rPr>
          <w:rFonts w:eastAsia="Calibri"/>
          <w:b/>
          <w:sz w:val="28"/>
          <w:szCs w:val="28"/>
          <w:lang w:eastAsia="en-US"/>
        </w:rPr>
        <w:t xml:space="preserve">Развитие культуры городского округа </w:t>
      </w:r>
    </w:p>
    <w:p w:rsidR="00921C28" w:rsidRPr="00921C28" w:rsidRDefault="00921C28" w:rsidP="00921C28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b/>
          <w:sz w:val="28"/>
          <w:szCs w:val="28"/>
          <w:lang w:eastAsia="en-US"/>
        </w:rPr>
      </w:pPr>
      <w:r w:rsidRPr="00921C28">
        <w:rPr>
          <w:rFonts w:eastAsia="Calibri"/>
          <w:b/>
          <w:sz w:val="28"/>
          <w:szCs w:val="28"/>
          <w:lang w:eastAsia="en-US"/>
        </w:rPr>
        <w:t>Воротынский Нижегородской области</w:t>
      </w:r>
      <w:r w:rsidRPr="00921C28">
        <w:rPr>
          <w:b/>
          <w:color w:val="000000"/>
          <w:sz w:val="28"/>
          <w:szCs w:val="28"/>
        </w:rPr>
        <w:t>»</w:t>
      </w:r>
    </w:p>
    <w:p w:rsidR="00921C28" w:rsidRPr="00921C28" w:rsidRDefault="00921C28" w:rsidP="00921C28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:rsidR="00921C28" w:rsidRDefault="00921C28" w:rsidP="00921C28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921C28">
        <w:rPr>
          <w:b/>
          <w:bCs/>
          <w:color w:val="000000"/>
          <w:sz w:val="28"/>
          <w:szCs w:val="28"/>
        </w:rPr>
        <w:t>АНАЛИТИЧЕСКОЕ РАСПРЕДЕЛЕНИЕ СРЕДСТВ БЮДЖЕТА ГОРОДСКОГО ОКРУГА ПОДПРОГРАММЫ «ОБЕСПЕЧЕНИЕ РЕАЛИЗАЦИИ МУНИЦИПАЛЬНОЙ ПРОГРАММЫ»</w:t>
      </w:r>
    </w:p>
    <w:p w:rsidR="00DE72CC" w:rsidRPr="00921C28" w:rsidRDefault="00DE72CC" w:rsidP="00921C28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tbl>
      <w:tblPr>
        <w:tblW w:w="14700" w:type="dxa"/>
        <w:tblInd w:w="93" w:type="dxa"/>
        <w:tblLook w:val="04A0" w:firstRow="1" w:lastRow="0" w:firstColumn="1" w:lastColumn="0" w:noHBand="0" w:noVBand="1"/>
      </w:tblPr>
      <w:tblGrid>
        <w:gridCol w:w="1607"/>
        <w:gridCol w:w="2179"/>
        <w:gridCol w:w="968"/>
        <w:gridCol w:w="856"/>
        <w:gridCol w:w="1309"/>
        <w:gridCol w:w="753"/>
        <w:gridCol w:w="866"/>
        <w:gridCol w:w="866"/>
        <w:gridCol w:w="866"/>
        <w:gridCol w:w="866"/>
        <w:gridCol w:w="866"/>
        <w:gridCol w:w="866"/>
        <w:gridCol w:w="866"/>
        <w:gridCol w:w="966"/>
      </w:tblGrid>
      <w:tr w:rsidR="00DE72CC" w:rsidRPr="00DE72CC" w:rsidTr="001557E8">
        <w:trPr>
          <w:trHeight w:val="1260"/>
        </w:trPr>
        <w:tc>
          <w:tcPr>
            <w:tcW w:w="16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1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0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Расходы бюджета городского округа тыс. руб.</w:t>
            </w:r>
          </w:p>
        </w:tc>
      </w:tr>
      <w:tr w:rsidR="00DE72CC" w:rsidRPr="00DE72CC" w:rsidTr="001557E8">
        <w:trPr>
          <w:trHeight w:val="1110"/>
        </w:trPr>
        <w:tc>
          <w:tcPr>
            <w:tcW w:w="16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72CC" w:rsidRPr="00DE72CC" w:rsidRDefault="00DE72CC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72CC" w:rsidRPr="00DE72CC" w:rsidRDefault="00DE72CC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E72CC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DE72CC" w:rsidRPr="00DE72CC" w:rsidTr="001557E8">
        <w:trPr>
          <w:trHeight w:val="30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CC" w:rsidRPr="00DE72CC" w:rsidRDefault="00DE72CC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71220" w:rsidRPr="00DE72CC" w:rsidTr="001557E8">
        <w:trPr>
          <w:trHeight w:val="1185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Муниципальная программа «Развитие культуры городского округа Воротынский Нижегородской области»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18700,4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21050,1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22294,9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28107,5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33438,0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32987,2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33844,4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190422,5</w:t>
            </w:r>
          </w:p>
        </w:tc>
      </w:tr>
      <w:tr w:rsidR="00771220" w:rsidRPr="00DE72CC" w:rsidTr="001557E8">
        <w:trPr>
          <w:trHeight w:val="480"/>
        </w:trPr>
        <w:tc>
          <w:tcPr>
            <w:tcW w:w="37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Подпрограмма 1 «Библиотечное дело»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7480,2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8420,0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8918,0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11243,0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13375,2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13194,9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13537,8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76169,0</w:t>
            </w:r>
          </w:p>
        </w:tc>
      </w:tr>
      <w:tr w:rsidR="00771220" w:rsidRPr="00DE72CC" w:rsidTr="001557E8">
        <w:trPr>
          <w:trHeight w:val="300"/>
        </w:trPr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2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Расходы на услугу по осуществлению библиотечного, библиографического и информационного обслуживания пользователей библиотеки.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2594,1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2629,5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15052,0</w:t>
            </w:r>
          </w:p>
        </w:tc>
      </w:tr>
      <w:tr w:rsidR="00771220" w:rsidRPr="00DE72CC" w:rsidTr="001557E8">
        <w:trPr>
          <w:trHeight w:val="315"/>
        </w:trPr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477,0</w:t>
            </w:r>
          </w:p>
        </w:tc>
      </w:tr>
      <w:tr w:rsidR="00771220" w:rsidRPr="00DE72CC" w:rsidTr="001557E8">
        <w:trPr>
          <w:trHeight w:val="315"/>
        </w:trPr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</w:tr>
      <w:tr w:rsidR="00771220" w:rsidRPr="00DE72CC" w:rsidTr="001557E8">
        <w:trPr>
          <w:trHeight w:val="315"/>
        </w:trPr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5582,6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6316,9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8768,8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10286,8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10143,0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10409,9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58168,1</w:t>
            </w:r>
          </w:p>
        </w:tc>
      </w:tr>
      <w:tr w:rsidR="00771220" w:rsidRPr="00DE72CC" w:rsidTr="001557E8">
        <w:trPr>
          <w:trHeight w:val="327"/>
        </w:trPr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564,3</w:t>
            </w:r>
          </w:p>
        </w:tc>
      </w:tr>
      <w:tr w:rsidR="00771220" w:rsidRPr="00DE72CC" w:rsidTr="001557E8">
        <w:trPr>
          <w:trHeight w:val="810"/>
        </w:trPr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</w:t>
            </w:r>
          </w:p>
        </w:tc>
      </w:tr>
      <w:tr w:rsidR="00771220" w:rsidRPr="00DE72CC" w:rsidTr="001C0F7D">
        <w:trPr>
          <w:trHeight w:val="416"/>
        </w:trPr>
        <w:tc>
          <w:tcPr>
            <w:tcW w:w="16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71220" w:rsidRDefault="00771220" w:rsidP="00DE72CC">
            <w:pPr>
              <w:rPr>
                <w:color w:val="000000"/>
                <w:sz w:val="20"/>
                <w:szCs w:val="20"/>
              </w:rPr>
            </w:pPr>
            <w:r w:rsidRPr="00F57CC1">
              <w:rPr>
                <w:color w:val="000000"/>
                <w:sz w:val="20"/>
                <w:szCs w:val="20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0"/>
                <w:szCs w:val="20"/>
              </w:rPr>
              <w:t>2</w:t>
            </w:r>
          </w:p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71220" w:rsidRDefault="00771220" w:rsidP="00F57CC1">
            <w:pPr>
              <w:rPr>
                <w:color w:val="000000"/>
                <w:sz w:val="20"/>
                <w:szCs w:val="20"/>
              </w:rPr>
            </w:pPr>
            <w:r w:rsidRPr="00F57CC1">
              <w:rPr>
                <w:color w:val="000000"/>
                <w:sz w:val="20"/>
                <w:szCs w:val="20"/>
              </w:rPr>
              <w:t xml:space="preserve">Ресурсное обеспечение </w:t>
            </w:r>
            <w:r>
              <w:rPr>
                <w:color w:val="000000"/>
                <w:sz w:val="20"/>
                <w:szCs w:val="20"/>
              </w:rPr>
              <w:t>библиотек</w:t>
            </w:r>
          </w:p>
          <w:p w:rsidR="00771220" w:rsidRPr="00DE72CC" w:rsidRDefault="00771220" w:rsidP="00F57C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385,9</w:t>
            </w:r>
          </w:p>
        </w:tc>
      </w:tr>
      <w:tr w:rsidR="00771220" w:rsidRPr="00DE72CC" w:rsidTr="001C0F7D">
        <w:trPr>
          <w:trHeight w:val="278"/>
        </w:trPr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12,2</w:t>
            </w:r>
          </w:p>
        </w:tc>
      </w:tr>
      <w:tr w:rsidR="00771220" w:rsidRPr="00DE72CC" w:rsidTr="001C0F7D">
        <w:trPr>
          <w:trHeight w:val="284"/>
        </w:trPr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71220" w:rsidRPr="00DE72CC" w:rsidTr="001C0F7D">
        <w:trPr>
          <w:trHeight w:val="276"/>
        </w:trPr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1491,5</w:t>
            </w:r>
          </w:p>
        </w:tc>
      </w:tr>
      <w:tr w:rsidR="00771220" w:rsidRPr="00DE72CC" w:rsidTr="001C0F7D">
        <w:trPr>
          <w:trHeight w:val="268"/>
        </w:trPr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</w:t>
            </w:r>
          </w:p>
        </w:tc>
      </w:tr>
      <w:tr w:rsidR="00771220" w:rsidRPr="00DE72CC" w:rsidTr="001C0F7D">
        <w:trPr>
          <w:trHeight w:val="407"/>
        </w:trPr>
        <w:tc>
          <w:tcPr>
            <w:tcW w:w="16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Pr="00DE72CC" w:rsidRDefault="00771220" w:rsidP="001C0F7D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</w:tr>
      <w:tr w:rsidR="00771220" w:rsidRPr="00DE72CC" w:rsidTr="001557E8">
        <w:trPr>
          <w:trHeight w:val="510"/>
        </w:trPr>
        <w:tc>
          <w:tcPr>
            <w:tcW w:w="37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Подпрограмма 2 «Музейное дело»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1309,0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1560,6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2340,7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2309,1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2369,1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13329,6</w:t>
            </w:r>
          </w:p>
        </w:tc>
      </w:tr>
      <w:tr w:rsidR="00771220" w:rsidRPr="00DE72CC" w:rsidTr="001557E8">
        <w:trPr>
          <w:trHeight w:val="387"/>
        </w:trPr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2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Расходы на услугу по публикации музейных предметов путем публичного показа, воспроизведения в печатных изданиях, на электронных и других видах носителей, в том числе в виртуальном режиме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2701,6</w:t>
            </w:r>
          </w:p>
        </w:tc>
      </w:tr>
      <w:tr w:rsidR="00771220" w:rsidRPr="00DE72CC" w:rsidTr="001557E8">
        <w:trPr>
          <w:trHeight w:val="360"/>
        </w:trPr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85,6</w:t>
            </w:r>
          </w:p>
        </w:tc>
      </w:tr>
      <w:tr w:rsidR="00771220" w:rsidRPr="00DE72CC" w:rsidTr="001557E8">
        <w:trPr>
          <w:trHeight w:val="469"/>
        </w:trPr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771220" w:rsidRPr="00DE72CC" w:rsidTr="001557E8">
        <w:trPr>
          <w:trHeight w:val="394"/>
        </w:trPr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1846,3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10440,4</w:t>
            </w:r>
          </w:p>
        </w:tc>
      </w:tr>
      <w:tr w:rsidR="00771220" w:rsidRPr="00DE72CC" w:rsidTr="001557E8">
        <w:trPr>
          <w:trHeight w:val="469"/>
        </w:trPr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101,3</w:t>
            </w:r>
          </w:p>
        </w:tc>
      </w:tr>
      <w:tr w:rsidR="00771220" w:rsidRPr="00DE72CC" w:rsidTr="001557E8">
        <w:trPr>
          <w:trHeight w:val="454"/>
        </w:trPr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</w:tr>
      <w:tr w:rsidR="00771220" w:rsidRPr="00DE72CC" w:rsidTr="001557E8">
        <w:trPr>
          <w:trHeight w:val="627"/>
        </w:trPr>
        <w:tc>
          <w:tcPr>
            <w:tcW w:w="37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Подпрограмма 3 «Традиционная народная культура, досуг и отдых»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10525,1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11147,5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14053,7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16719,0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16493,6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16922,2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95211,2</w:t>
            </w:r>
          </w:p>
        </w:tc>
      </w:tr>
      <w:tr w:rsidR="00771220" w:rsidRPr="00DE72CC" w:rsidTr="001557E8">
        <w:trPr>
          <w:trHeight w:val="315"/>
        </w:trPr>
        <w:tc>
          <w:tcPr>
            <w:tcW w:w="160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217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Расходы на услугу по показу спектаклей, концертов и концертных программ, сценических номеров и программ, иных зрелищных программ.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3325,8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3284,8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19074,8</w:t>
            </w:r>
          </w:p>
        </w:tc>
      </w:tr>
      <w:tr w:rsidR="00771220" w:rsidRPr="00DE72CC" w:rsidTr="001557E8">
        <w:trPr>
          <w:trHeight w:val="315"/>
        </w:trPr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603,7</w:t>
            </w:r>
          </w:p>
        </w:tc>
      </w:tr>
      <w:tr w:rsidR="00771220" w:rsidRPr="00DE72CC" w:rsidTr="001557E8">
        <w:trPr>
          <w:trHeight w:val="315"/>
        </w:trPr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</w:tr>
      <w:tr w:rsidR="00771220" w:rsidRPr="00DE72CC" w:rsidTr="001557E8">
        <w:trPr>
          <w:trHeight w:val="315"/>
        </w:trPr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7157,2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7296,8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8538,7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11242,1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13188,2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13003,8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13346,0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73772,7</w:t>
            </w:r>
          </w:p>
        </w:tc>
      </w:tr>
      <w:tr w:rsidR="00771220" w:rsidRPr="00DE72CC" w:rsidTr="001557E8">
        <w:trPr>
          <w:trHeight w:val="327"/>
        </w:trPr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713,8</w:t>
            </w:r>
          </w:p>
        </w:tc>
      </w:tr>
      <w:tr w:rsidR="00771220" w:rsidRPr="00DE72CC" w:rsidTr="001557E8">
        <w:trPr>
          <w:trHeight w:val="432"/>
        </w:trPr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71220" w:rsidRPr="00DE72CC" w:rsidRDefault="0077122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Pr="00DE72CC" w:rsidRDefault="0077122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20" w:rsidRDefault="007712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</w:t>
            </w:r>
          </w:p>
        </w:tc>
      </w:tr>
      <w:tr w:rsidR="00CD3EB0" w:rsidRPr="00DE72CC" w:rsidTr="001557E8">
        <w:trPr>
          <w:trHeight w:val="315"/>
        </w:trPr>
        <w:tc>
          <w:tcPr>
            <w:tcW w:w="160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Основное мероприятие 2</w:t>
            </w:r>
          </w:p>
        </w:tc>
        <w:tc>
          <w:tcPr>
            <w:tcW w:w="21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F57CC1">
              <w:rPr>
                <w:color w:val="000000"/>
                <w:sz w:val="20"/>
                <w:szCs w:val="20"/>
              </w:rPr>
              <w:t>Ресурсное обеспечение традиционной народной культуры</w:t>
            </w:r>
            <w:proofErr w:type="gramStart"/>
            <w:r w:rsidRPr="00F57CC1">
              <w:rPr>
                <w:color w:val="000000"/>
                <w:sz w:val="20"/>
                <w:szCs w:val="20"/>
              </w:rPr>
              <w:t>.</w:t>
            </w:r>
            <w:r w:rsidRPr="00DE72CC">
              <w:rPr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222,7</w:t>
            </w:r>
          </w:p>
        </w:tc>
      </w:tr>
      <w:tr w:rsidR="00CD3EB0" w:rsidRPr="00DE72CC" w:rsidTr="001557E8">
        <w:trPr>
          <w:trHeight w:val="315"/>
        </w:trPr>
        <w:tc>
          <w:tcPr>
            <w:tcW w:w="16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D3EB0" w:rsidRPr="00DE72CC" w:rsidRDefault="00CD3EB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D3EB0" w:rsidRPr="00DE72CC" w:rsidRDefault="00CD3EB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</w:t>
            </w:r>
          </w:p>
        </w:tc>
      </w:tr>
      <w:tr w:rsidR="00CD3EB0" w:rsidRPr="00DE72CC" w:rsidTr="001557E8">
        <w:trPr>
          <w:trHeight w:val="315"/>
        </w:trPr>
        <w:tc>
          <w:tcPr>
            <w:tcW w:w="16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D3EB0" w:rsidRPr="00DE72CC" w:rsidRDefault="00CD3EB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D3EB0" w:rsidRPr="00DE72CC" w:rsidRDefault="00CD3EB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D3EB0" w:rsidRPr="00DE72CC" w:rsidTr="001557E8">
        <w:trPr>
          <w:trHeight w:val="315"/>
        </w:trPr>
        <w:tc>
          <w:tcPr>
            <w:tcW w:w="16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D3EB0" w:rsidRPr="00DE72CC" w:rsidRDefault="00CD3EB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D3EB0" w:rsidRPr="00DE72CC" w:rsidRDefault="00CD3EB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801,8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801,8</w:t>
            </w:r>
          </w:p>
        </w:tc>
      </w:tr>
      <w:tr w:rsidR="00CD3EB0" w:rsidRPr="00DE72CC" w:rsidTr="001557E8">
        <w:trPr>
          <w:trHeight w:val="327"/>
        </w:trPr>
        <w:tc>
          <w:tcPr>
            <w:tcW w:w="16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D3EB0" w:rsidRPr="00DE72CC" w:rsidRDefault="00CD3EB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D3EB0" w:rsidRPr="00DE72CC" w:rsidRDefault="00CD3EB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9,6</w:t>
            </w:r>
          </w:p>
        </w:tc>
      </w:tr>
      <w:tr w:rsidR="00F57CC1" w:rsidRPr="00DE72CC" w:rsidTr="001557E8">
        <w:trPr>
          <w:trHeight w:val="432"/>
        </w:trPr>
        <w:tc>
          <w:tcPr>
            <w:tcW w:w="16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57CC1" w:rsidRPr="00DE72CC" w:rsidRDefault="00F57CC1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57CC1" w:rsidRPr="00DE72CC" w:rsidRDefault="00F57CC1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C1" w:rsidRPr="00DE72CC" w:rsidRDefault="00F57CC1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C1" w:rsidRPr="00DE72CC" w:rsidRDefault="00F57CC1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C1" w:rsidRPr="00DE72CC" w:rsidRDefault="00F57CC1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C1" w:rsidRPr="00DE72CC" w:rsidRDefault="00F57CC1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C1" w:rsidRDefault="00F57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C1" w:rsidRDefault="00F57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C1" w:rsidRDefault="00F57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C1" w:rsidRDefault="00F57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C1" w:rsidRDefault="00F57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C1" w:rsidRDefault="00F57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C1" w:rsidRDefault="00F57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C1" w:rsidRDefault="00F57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D3EB0" w:rsidRPr="00DE72CC" w:rsidTr="001557E8">
        <w:trPr>
          <w:trHeight w:val="360"/>
        </w:trPr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EB0" w:rsidRPr="00DE72CC" w:rsidRDefault="00CD3EB0" w:rsidP="00D821FF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 xml:space="preserve">Подпрограмма </w:t>
            </w:r>
            <w:r>
              <w:rPr>
                <w:color w:val="000000"/>
                <w:sz w:val="20"/>
                <w:szCs w:val="20"/>
              </w:rPr>
              <w:t>4</w:t>
            </w:r>
            <w:r w:rsidRPr="00DE72CC">
              <w:rPr>
                <w:color w:val="000000"/>
                <w:sz w:val="20"/>
                <w:szCs w:val="20"/>
              </w:rPr>
              <w:t xml:space="preserve"> «Сфера туризма»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989,6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5712,7</w:t>
            </w:r>
          </w:p>
        </w:tc>
      </w:tr>
      <w:tr w:rsidR="00CD3EB0" w:rsidRPr="00DE72CC" w:rsidTr="001557E8">
        <w:trPr>
          <w:trHeight w:val="432"/>
        </w:trPr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2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137DB3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 xml:space="preserve">Создание условий для комплексного развития туризма на территории </w:t>
            </w:r>
            <w:r>
              <w:rPr>
                <w:color w:val="000000"/>
                <w:sz w:val="20"/>
                <w:szCs w:val="20"/>
              </w:rPr>
              <w:t xml:space="preserve">городского округа </w:t>
            </w:r>
            <w:r w:rsidRPr="00DE72CC">
              <w:rPr>
                <w:color w:val="000000"/>
                <w:sz w:val="20"/>
                <w:szCs w:val="20"/>
              </w:rPr>
              <w:t>Воротынск</w:t>
            </w:r>
            <w:r>
              <w:rPr>
                <w:color w:val="000000"/>
                <w:sz w:val="20"/>
                <w:szCs w:val="20"/>
              </w:rPr>
              <w:t>ий</w:t>
            </w:r>
            <w:r w:rsidRPr="00DE72C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1157,8</w:t>
            </w:r>
          </w:p>
        </w:tc>
      </w:tr>
      <w:tr w:rsidR="00CD3EB0" w:rsidRPr="00DE72CC" w:rsidTr="001557E8">
        <w:trPr>
          <w:trHeight w:val="432"/>
        </w:trPr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EB0" w:rsidRPr="00DE72CC" w:rsidRDefault="00CD3EB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EB0" w:rsidRPr="00DE72CC" w:rsidRDefault="00CD3EB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36,7</w:t>
            </w:r>
          </w:p>
        </w:tc>
      </w:tr>
      <w:tr w:rsidR="00CD3EB0" w:rsidRPr="00DE72CC" w:rsidTr="001557E8">
        <w:trPr>
          <w:trHeight w:val="432"/>
        </w:trPr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EB0" w:rsidRPr="00DE72CC" w:rsidRDefault="00CD3EB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EB0" w:rsidRPr="00DE72CC" w:rsidRDefault="00CD3EB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</w:tr>
      <w:tr w:rsidR="00CD3EB0" w:rsidRPr="00DE72CC" w:rsidTr="001557E8">
        <w:trPr>
          <w:trHeight w:val="432"/>
        </w:trPr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EB0" w:rsidRPr="00DE72CC" w:rsidRDefault="00CD3EB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EB0" w:rsidRPr="00DE72CC" w:rsidRDefault="00CD3EB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4474,5</w:t>
            </w:r>
          </w:p>
        </w:tc>
      </w:tr>
      <w:tr w:rsidR="00CD3EB0" w:rsidRPr="00DE72CC" w:rsidTr="001557E8">
        <w:trPr>
          <w:trHeight w:val="432"/>
        </w:trPr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EB0" w:rsidRPr="00DE72CC" w:rsidRDefault="00CD3EB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EB0" w:rsidRPr="00DE72CC" w:rsidRDefault="00CD3EB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43,4</w:t>
            </w:r>
          </w:p>
        </w:tc>
      </w:tr>
      <w:tr w:rsidR="00CD3EB0" w:rsidRPr="00DE72CC" w:rsidTr="001557E8">
        <w:trPr>
          <w:trHeight w:val="432"/>
        </w:trPr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EB0" w:rsidRPr="00DE72CC" w:rsidRDefault="00CD3EB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EB0" w:rsidRPr="00DE72CC" w:rsidRDefault="00CD3EB0" w:rsidP="00DE7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0250246590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Pr="00DE72CC" w:rsidRDefault="00CD3EB0" w:rsidP="00DE72CC">
            <w:pPr>
              <w:jc w:val="center"/>
              <w:rPr>
                <w:color w:val="000000"/>
                <w:sz w:val="20"/>
                <w:szCs w:val="20"/>
              </w:rPr>
            </w:pPr>
            <w:r w:rsidRPr="00DE72C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EB0" w:rsidRDefault="00CD3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895C13" w:rsidRPr="00F4401C" w:rsidRDefault="00895C13">
      <w:pPr>
        <w:widowControl w:val="0"/>
        <w:outlineLvl w:val="1"/>
        <w:rPr>
          <w:rFonts w:eastAsia="Calibri"/>
          <w:lang w:eastAsia="en-US"/>
        </w:rPr>
      </w:pPr>
    </w:p>
    <w:p w:rsidR="00895C13" w:rsidRDefault="003957A9">
      <w:pPr>
        <w:widowControl w:val="0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_____________________________»</w:t>
      </w:r>
    </w:p>
    <w:p w:rsidR="00895C13" w:rsidRDefault="00895C13">
      <w:pPr>
        <w:widowControl w:val="0"/>
        <w:outlineLvl w:val="1"/>
        <w:rPr>
          <w:rFonts w:eastAsia="Calibri"/>
          <w:lang w:eastAsia="en-US"/>
        </w:rPr>
      </w:pPr>
    </w:p>
    <w:p w:rsidR="00895C13" w:rsidRDefault="00895C13">
      <w:pPr>
        <w:widowControl w:val="0"/>
        <w:outlineLvl w:val="1"/>
        <w:rPr>
          <w:rFonts w:eastAsia="Calibri"/>
          <w:lang w:eastAsia="en-US"/>
        </w:rPr>
      </w:pPr>
    </w:p>
    <w:p w:rsidR="00895C13" w:rsidRDefault="00895C13">
      <w:pPr>
        <w:widowControl w:val="0"/>
        <w:ind w:firstLine="709"/>
        <w:jc w:val="right"/>
      </w:pPr>
    </w:p>
    <w:sectPr w:rsidR="00895C13">
      <w:pgSz w:w="16838" w:h="11906" w:orient="landscape"/>
      <w:pgMar w:top="1134" w:right="567" w:bottom="1134" w:left="1134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40D" w:rsidRDefault="0054640D">
      <w:r>
        <w:separator/>
      </w:r>
    </w:p>
  </w:endnote>
  <w:endnote w:type="continuationSeparator" w:id="0">
    <w:p w:rsidR="0054640D" w:rsidRDefault="0054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40D" w:rsidRDefault="0054640D">
      <w:r>
        <w:separator/>
      </w:r>
    </w:p>
  </w:footnote>
  <w:footnote w:type="continuationSeparator" w:id="0">
    <w:p w:rsidR="0054640D" w:rsidRDefault="00546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5BAB"/>
    <w:multiLevelType w:val="hybridMultilevel"/>
    <w:tmpl w:val="0E4E2016"/>
    <w:lvl w:ilvl="0" w:tplc="D18228AE">
      <w:start w:val="202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032A4"/>
    <w:multiLevelType w:val="hybridMultilevel"/>
    <w:tmpl w:val="F22C1BB0"/>
    <w:lvl w:ilvl="0" w:tplc="87BA50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1B68B3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4C5A86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091CBB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58A4EB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456C93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A19EAE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26A87A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23BE97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15371561"/>
    <w:multiLevelType w:val="multilevel"/>
    <w:tmpl w:val="8AB860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89" w:hanging="2160"/>
      </w:pPr>
      <w:rPr>
        <w:rFonts w:hint="default"/>
      </w:rPr>
    </w:lvl>
  </w:abstractNum>
  <w:abstractNum w:abstractNumId="3">
    <w:nsid w:val="17B350CC"/>
    <w:multiLevelType w:val="hybridMultilevel"/>
    <w:tmpl w:val="C8945244"/>
    <w:lvl w:ilvl="0" w:tplc="07A0D5CE">
      <w:start w:val="2023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21480"/>
    <w:multiLevelType w:val="multilevel"/>
    <w:tmpl w:val="4A26287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19A33181"/>
    <w:multiLevelType w:val="hybridMultilevel"/>
    <w:tmpl w:val="333270B8"/>
    <w:lvl w:ilvl="0" w:tplc="4044DA74">
      <w:start w:val="2026"/>
      <w:numFmt w:val="decimal"/>
      <w:lvlText w:val="%1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5B2A06"/>
    <w:multiLevelType w:val="multilevel"/>
    <w:tmpl w:val="AAFC339C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89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eastAsia="Times New Roman" w:hint="default"/>
      </w:rPr>
    </w:lvl>
  </w:abstractNum>
  <w:abstractNum w:abstractNumId="7">
    <w:nsid w:val="206752F6"/>
    <w:multiLevelType w:val="hybridMultilevel"/>
    <w:tmpl w:val="30686AC2"/>
    <w:lvl w:ilvl="0" w:tplc="40A451A2">
      <w:start w:val="2025"/>
      <w:numFmt w:val="decimal"/>
      <w:lvlText w:val="%1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8B1137"/>
    <w:multiLevelType w:val="multilevel"/>
    <w:tmpl w:val="4E9AD596"/>
    <w:lvl w:ilvl="0">
      <w:start w:val="3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>
    <w:nsid w:val="27B175BB"/>
    <w:multiLevelType w:val="multilevel"/>
    <w:tmpl w:val="CB9A79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29334561"/>
    <w:multiLevelType w:val="multilevel"/>
    <w:tmpl w:val="CD6411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2A0366B3"/>
    <w:multiLevelType w:val="multilevel"/>
    <w:tmpl w:val="8B081FEC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2">
    <w:nsid w:val="2F796F00"/>
    <w:multiLevelType w:val="multilevel"/>
    <w:tmpl w:val="4E2A2414"/>
    <w:lvl w:ilvl="0">
      <w:start w:val="3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2F8D7F1A"/>
    <w:multiLevelType w:val="hybridMultilevel"/>
    <w:tmpl w:val="EFD8C5C8"/>
    <w:lvl w:ilvl="0" w:tplc="8916900E">
      <w:start w:val="202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F4889"/>
    <w:multiLevelType w:val="hybridMultilevel"/>
    <w:tmpl w:val="3D147AA6"/>
    <w:lvl w:ilvl="0" w:tplc="DFFC5D72">
      <w:start w:val="202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06338"/>
    <w:multiLevelType w:val="hybridMultilevel"/>
    <w:tmpl w:val="9872BE36"/>
    <w:lvl w:ilvl="0" w:tplc="F84C2638">
      <w:start w:val="2027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9486E"/>
    <w:multiLevelType w:val="hybridMultilevel"/>
    <w:tmpl w:val="34DC2554"/>
    <w:lvl w:ilvl="0" w:tplc="C2FE039E">
      <w:start w:val="2025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A59C5"/>
    <w:multiLevelType w:val="multilevel"/>
    <w:tmpl w:val="21065BBE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FD644CC"/>
    <w:multiLevelType w:val="multilevel"/>
    <w:tmpl w:val="143490F8"/>
    <w:lvl w:ilvl="0">
      <w:start w:val="3"/>
      <w:numFmt w:val="decimal"/>
      <w:lvlText w:val="%1."/>
      <w:lvlJc w:val="left"/>
      <w:pPr>
        <w:ind w:left="675" w:hanging="675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eastAsia="Calibr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Calibri" w:hint="default"/>
      </w:rPr>
    </w:lvl>
  </w:abstractNum>
  <w:abstractNum w:abstractNumId="19">
    <w:nsid w:val="44C45A2E"/>
    <w:multiLevelType w:val="multilevel"/>
    <w:tmpl w:val="CCFC9F96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51781CE9"/>
    <w:multiLevelType w:val="hybridMultilevel"/>
    <w:tmpl w:val="00A07B6E"/>
    <w:lvl w:ilvl="0" w:tplc="3B02109E">
      <w:start w:val="2022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44AA1"/>
    <w:multiLevelType w:val="hybridMultilevel"/>
    <w:tmpl w:val="08D641C6"/>
    <w:lvl w:ilvl="0" w:tplc="7450967E">
      <w:start w:val="2027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C72950"/>
    <w:multiLevelType w:val="hybridMultilevel"/>
    <w:tmpl w:val="9E221268"/>
    <w:lvl w:ilvl="0" w:tplc="C7C41FF0">
      <w:start w:val="202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C261CF"/>
    <w:multiLevelType w:val="hybridMultilevel"/>
    <w:tmpl w:val="6E8EDC68"/>
    <w:lvl w:ilvl="0" w:tplc="86803C08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6FF3104E"/>
    <w:multiLevelType w:val="hybridMultilevel"/>
    <w:tmpl w:val="7F6017BC"/>
    <w:lvl w:ilvl="0" w:tplc="BB40000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AB71699"/>
    <w:multiLevelType w:val="hybridMultilevel"/>
    <w:tmpl w:val="AF164FF8"/>
    <w:lvl w:ilvl="0" w:tplc="8722A050">
      <w:start w:val="202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24"/>
  </w:num>
  <w:num w:numId="5">
    <w:abstractNumId w:val="23"/>
  </w:num>
  <w:num w:numId="6">
    <w:abstractNumId w:val="17"/>
  </w:num>
  <w:num w:numId="7">
    <w:abstractNumId w:val="13"/>
  </w:num>
  <w:num w:numId="8">
    <w:abstractNumId w:val="0"/>
  </w:num>
  <w:num w:numId="9">
    <w:abstractNumId w:val="9"/>
  </w:num>
  <w:num w:numId="10">
    <w:abstractNumId w:val="4"/>
  </w:num>
  <w:num w:numId="11">
    <w:abstractNumId w:val="11"/>
  </w:num>
  <w:num w:numId="12">
    <w:abstractNumId w:val="14"/>
  </w:num>
  <w:num w:numId="13">
    <w:abstractNumId w:val="18"/>
  </w:num>
  <w:num w:numId="14">
    <w:abstractNumId w:val="6"/>
  </w:num>
  <w:num w:numId="15">
    <w:abstractNumId w:val="5"/>
  </w:num>
  <w:num w:numId="16">
    <w:abstractNumId w:val="7"/>
  </w:num>
  <w:num w:numId="17">
    <w:abstractNumId w:val="22"/>
  </w:num>
  <w:num w:numId="18">
    <w:abstractNumId w:val="3"/>
  </w:num>
  <w:num w:numId="19">
    <w:abstractNumId w:val="20"/>
  </w:num>
  <w:num w:numId="20">
    <w:abstractNumId w:val="25"/>
  </w:num>
  <w:num w:numId="21">
    <w:abstractNumId w:val="15"/>
  </w:num>
  <w:num w:numId="22">
    <w:abstractNumId w:val="12"/>
  </w:num>
  <w:num w:numId="23">
    <w:abstractNumId w:val="21"/>
  </w:num>
  <w:num w:numId="24">
    <w:abstractNumId w:val="16"/>
  </w:num>
  <w:num w:numId="25">
    <w:abstractNumId w:val="8"/>
  </w:num>
  <w:num w:numId="26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13"/>
    <w:rsid w:val="0003236E"/>
    <w:rsid w:val="00080986"/>
    <w:rsid w:val="00093786"/>
    <w:rsid w:val="000B092A"/>
    <w:rsid w:val="00137DB3"/>
    <w:rsid w:val="001557E8"/>
    <w:rsid w:val="00187267"/>
    <w:rsid w:val="001A7D53"/>
    <w:rsid w:val="001C0F7D"/>
    <w:rsid w:val="001E51B9"/>
    <w:rsid w:val="00250D95"/>
    <w:rsid w:val="002C073A"/>
    <w:rsid w:val="002C1DFD"/>
    <w:rsid w:val="002D5576"/>
    <w:rsid w:val="00322C87"/>
    <w:rsid w:val="003957A9"/>
    <w:rsid w:val="003959CD"/>
    <w:rsid w:val="003A1DD5"/>
    <w:rsid w:val="003C51B7"/>
    <w:rsid w:val="003D23AD"/>
    <w:rsid w:val="003E02DB"/>
    <w:rsid w:val="003F431F"/>
    <w:rsid w:val="004229AD"/>
    <w:rsid w:val="00442AA6"/>
    <w:rsid w:val="00456C36"/>
    <w:rsid w:val="004579F2"/>
    <w:rsid w:val="004A54F4"/>
    <w:rsid w:val="004C1653"/>
    <w:rsid w:val="004C648D"/>
    <w:rsid w:val="004D02FC"/>
    <w:rsid w:val="0050795A"/>
    <w:rsid w:val="00514CE9"/>
    <w:rsid w:val="00515105"/>
    <w:rsid w:val="00531894"/>
    <w:rsid w:val="00541916"/>
    <w:rsid w:val="0054640D"/>
    <w:rsid w:val="005511B4"/>
    <w:rsid w:val="00562935"/>
    <w:rsid w:val="005B62F1"/>
    <w:rsid w:val="005D2EC3"/>
    <w:rsid w:val="00616FA8"/>
    <w:rsid w:val="0065208D"/>
    <w:rsid w:val="0065379A"/>
    <w:rsid w:val="00672D3B"/>
    <w:rsid w:val="00675B7A"/>
    <w:rsid w:val="006B37C0"/>
    <w:rsid w:val="006E608B"/>
    <w:rsid w:val="006E6EA4"/>
    <w:rsid w:val="006F5179"/>
    <w:rsid w:val="007070BD"/>
    <w:rsid w:val="00736C35"/>
    <w:rsid w:val="00771220"/>
    <w:rsid w:val="0081146A"/>
    <w:rsid w:val="0081171C"/>
    <w:rsid w:val="008248F2"/>
    <w:rsid w:val="00835918"/>
    <w:rsid w:val="00895C13"/>
    <w:rsid w:val="008F3261"/>
    <w:rsid w:val="008F374F"/>
    <w:rsid w:val="008F6734"/>
    <w:rsid w:val="00921C28"/>
    <w:rsid w:val="00952429"/>
    <w:rsid w:val="00980747"/>
    <w:rsid w:val="00996469"/>
    <w:rsid w:val="009A3261"/>
    <w:rsid w:val="009C4356"/>
    <w:rsid w:val="009F1B1C"/>
    <w:rsid w:val="009F2989"/>
    <w:rsid w:val="00A1080B"/>
    <w:rsid w:val="00A118C4"/>
    <w:rsid w:val="00A43C64"/>
    <w:rsid w:val="00A560DD"/>
    <w:rsid w:val="00AB735A"/>
    <w:rsid w:val="00AD44A7"/>
    <w:rsid w:val="00B00ED9"/>
    <w:rsid w:val="00B0524D"/>
    <w:rsid w:val="00B17EF1"/>
    <w:rsid w:val="00B34842"/>
    <w:rsid w:val="00B5573C"/>
    <w:rsid w:val="00BC145B"/>
    <w:rsid w:val="00BD5678"/>
    <w:rsid w:val="00BD57BF"/>
    <w:rsid w:val="00BE11B3"/>
    <w:rsid w:val="00C0708D"/>
    <w:rsid w:val="00C22E8D"/>
    <w:rsid w:val="00C348A1"/>
    <w:rsid w:val="00C42BA3"/>
    <w:rsid w:val="00C479AA"/>
    <w:rsid w:val="00CB5612"/>
    <w:rsid w:val="00CC4EA1"/>
    <w:rsid w:val="00CD3EB0"/>
    <w:rsid w:val="00D03D9F"/>
    <w:rsid w:val="00D50B9B"/>
    <w:rsid w:val="00D51F45"/>
    <w:rsid w:val="00D52028"/>
    <w:rsid w:val="00D77C02"/>
    <w:rsid w:val="00D821FF"/>
    <w:rsid w:val="00DD7E93"/>
    <w:rsid w:val="00DE72CC"/>
    <w:rsid w:val="00DF722E"/>
    <w:rsid w:val="00E03D9A"/>
    <w:rsid w:val="00EA2B41"/>
    <w:rsid w:val="00EC2FC9"/>
    <w:rsid w:val="00EC5994"/>
    <w:rsid w:val="00F03199"/>
    <w:rsid w:val="00F04E39"/>
    <w:rsid w:val="00F32CFC"/>
    <w:rsid w:val="00F4401C"/>
    <w:rsid w:val="00F57CC1"/>
    <w:rsid w:val="00F64E49"/>
    <w:rsid w:val="00F76F04"/>
    <w:rsid w:val="00FD1BEF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3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pPr>
      <w:tabs>
        <w:tab w:val="center" w:pos="4677"/>
        <w:tab w:val="right" w:pos="9355"/>
      </w:tabs>
    </w:pPr>
  </w:style>
  <w:style w:type="character" w:customStyle="1" w:styleId="af4">
    <w:name w:val="Основной текст Знак"/>
    <w:basedOn w:val="a0"/>
    <w:link w:val="af5"/>
    <w:semiHidden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styleId="af5">
    <w:name w:val="Body Text"/>
    <w:basedOn w:val="a"/>
    <w:link w:val="af4"/>
    <w:semiHidden/>
    <w:unhideWhenUsed/>
    <w:pPr>
      <w:jc w:val="center"/>
    </w:pPr>
    <w:rPr>
      <w:b/>
      <w:bCs/>
      <w:sz w:val="36"/>
      <w:szCs w:val="36"/>
      <w:lang w:val="en-US" w:eastAsia="ar-SA"/>
    </w:rPr>
  </w:style>
  <w:style w:type="paragraph" w:styleId="af6">
    <w:name w:val="Subtitle"/>
    <w:basedOn w:val="a"/>
    <w:next w:val="a"/>
    <w:link w:val="af7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basedOn w:val="a0"/>
    <w:link w:val="af6"/>
    <w:rPr>
      <w:rFonts w:ascii="Cambria" w:eastAsia="Times New Roman" w:hAnsi="Cambria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List Paragraph"/>
    <w:basedOn w:val="a"/>
    <w:uiPriority w:val="34"/>
    <w:qFormat/>
    <w:pPr>
      <w:ind w:left="708"/>
    </w:p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c">
    <w:name w:val="Основной текст_"/>
    <w:link w:val="12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character" w:customStyle="1" w:styleId="ng-star-inserted">
    <w:name w:val="ng-star-inserted"/>
  </w:style>
  <w:style w:type="numbering" w:customStyle="1" w:styleId="13">
    <w:name w:val="Нет списка1"/>
    <w:next w:val="a2"/>
    <w:uiPriority w:val="99"/>
    <w:semiHidden/>
  </w:style>
  <w:style w:type="table" w:styleId="afd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Hyperlink"/>
    <w:uiPriority w:val="99"/>
    <w:rPr>
      <w:color w:val="0000FF"/>
      <w:u w:val="single"/>
    </w:rPr>
  </w:style>
  <w:style w:type="numbering" w:customStyle="1" w:styleId="110">
    <w:name w:val="Нет списка11"/>
    <w:next w:val="a2"/>
    <w:semiHidden/>
    <w:unhideWhenUsed/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unhideWhenUsed/>
    <w:pPr>
      <w:spacing w:before="280" w:after="280"/>
    </w:pPr>
    <w:rPr>
      <w:lang w:eastAsia="ar-SA"/>
    </w:rPr>
  </w:style>
  <w:style w:type="table" w:customStyle="1" w:styleId="14">
    <w:name w:val="Сетка таблицы1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</w:style>
  <w:style w:type="numbering" w:customStyle="1" w:styleId="24">
    <w:name w:val="Нет списка2"/>
    <w:next w:val="a2"/>
    <w:uiPriority w:val="99"/>
    <w:semiHidden/>
  </w:style>
  <w:style w:type="table" w:customStyle="1" w:styleId="25">
    <w:name w:val="Сетка таблицы2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</w:style>
  <w:style w:type="table" w:customStyle="1" w:styleId="112">
    <w:name w:val="Сетка таблицы11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</w:style>
  <w:style w:type="numbering" w:customStyle="1" w:styleId="32">
    <w:name w:val="Нет списка3"/>
    <w:next w:val="a2"/>
    <w:uiPriority w:val="99"/>
    <w:semiHidden/>
  </w:style>
  <w:style w:type="table" w:customStyle="1" w:styleId="33">
    <w:name w:val="Сетка таблицы3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semiHidden/>
    <w:unhideWhenUsed/>
  </w:style>
  <w:style w:type="table" w:customStyle="1" w:styleId="121">
    <w:name w:val="Сетка таблицы12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</w:style>
  <w:style w:type="numbering" w:customStyle="1" w:styleId="42">
    <w:name w:val="Нет списка4"/>
    <w:next w:val="a2"/>
    <w:uiPriority w:val="99"/>
    <w:semiHidden/>
  </w:style>
  <w:style w:type="table" w:customStyle="1" w:styleId="43">
    <w:name w:val="Сетка таблицы4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semiHidden/>
    <w:unhideWhenUsed/>
  </w:style>
  <w:style w:type="table" w:customStyle="1" w:styleId="131">
    <w:name w:val="Сетка таблицы13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</w:style>
  <w:style w:type="character" w:styleId="aff1">
    <w:name w:val="FollowedHyperlink"/>
    <w:basedOn w:val="a0"/>
    <w:uiPriority w:val="99"/>
    <w:semiHidden/>
    <w:unhideWhenUsed/>
    <w:rsid w:val="004579F2"/>
    <w:rPr>
      <w:color w:val="800080"/>
      <w:u w:val="single"/>
    </w:rPr>
  </w:style>
  <w:style w:type="paragraph" w:customStyle="1" w:styleId="xl65">
    <w:name w:val="xl65"/>
    <w:basedOn w:val="a"/>
    <w:rsid w:val="004579F2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4579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4579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4579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4579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4579F2"/>
    <w:pP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4579F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4579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4579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4579F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4579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4579F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4579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4579F2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4579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4579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579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4579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4579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4579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4579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4579F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4579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3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pPr>
      <w:tabs>
        <w:tab w:val="center" w:pos="4677"/>
        <w:tab w:val="right" w:pos="9355"/>
      </w:tabs>
    </w:pPr>
  </w:style>
  <w:style w:type="character" w:customStyle="1" w:styleId="af4">
    <w:name w:val="Основной текст Знак"/>
    <w:basedOn w:val="a0"/>
    <w:link w:val="af5"/>
    <w:semiHidden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styleId="af5">
    <w:name w:val="Body Text"/>
    <w:basedOn w:val="a"/>
    <w:link w:val="af4"/>
    <w:semiHidden/>
    <w:unhideWhenUsed/>
    <w:pPr>
      <w:jc w:val="center"/>
    </w:pPr>
    <w:rPr>
      <w:b/>
      <w:bCs/>
      <w:sz w:val="36"/>
      <w:szCs w:val="36"/>
      <w:lang w:val="en-US" w:eastAsia="ar-SA"/>
    </w:rPr>
  </w:style>
  <w:style w:type="paragraph" w:styleId="af6">
    <w:name w:val="Subtitle"/>
    <w:basedOn w:val="a"/>
    <w:next w:val="a"/>
    <w:link w:val="af7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basedOn w:val="a0"/>
    <w:link w:val="af6"/>
    <w:rPr>
      <w:rFonts w:ascii="Cambria" w:eastAsia="Times New Roman" w:hAnsi="Cambria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List Paragraph"/>
    <w:basedOn w:val="a"/>
    <w:uiPriority w:val="34"/>
    <w:qFormat/>
    <w:pPr>
      <w:ind w:left="708"/>
    </w:p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c">
    <w:name w:val="Основной текст_"/>
    <w:link w:val="12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character" w:customStyle="1" w:styleId="ng-star-inserted">
    <w:name w:val="ng-star-inserted"/>
  </w:style>
  <w:style w:type="numbering" w:customStyle="1" w:styleId="13">
    <w:name w:val="Нет списка1"/>
    <w:next w:val="a2"/>
    <w:uiPriority w:val="99"/>
    <w:semiHidden/>
  </w:style>
  <w:style w:type="table" w:styleId="afd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Hyperlink"/>
    <w:uiPriority w:val="99"/>
    <w:rPr>
      <w:color w:val="0000FF"/>
      <w:u w:val="single"/>
    </w:rPr>
  </w:style>
  <w:style w:type="numbering" w:customStyle="1" w:styleId="110">
    <w:name w:val="Нет списка11"/>
    <w:next w:val="a2"/>
    <w:semiHidden/>
    <w:unhideWhenUsed/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unhideWhenUsed/>
    <w:pPr>
      <w:spacing w:before="280" w:after="280"/>
    </w:pPr>
    <w:rPr>
      <w:lang w:eastAsia="ar-SA"/>
    </w:rPr>
  </w:style>
  <w:style w:type="table" w:customStyle="1" w:styleId="14">
    <w:name w:val="Сетка таблицы1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</w:style>
  <w:style w:type="numbering" w:customStyle="1" w:styleId="24">
    <w:name w:val="Нет списка2"/>
    <w:next w:val="a2"/>
    <w:uiPriority w:val="99"/>
    <w:semiHidden/>
  </w:style>
  <w:style w:type="table" w:customStyle="1" w:styleId="25">
    <w:name w:val="Сетка таблицы2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</w:style>
  <w:style w:type="table" w:customStyle="1" w:styleId="112">
    <w:name w:val="Сетка таблицы11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</w:style>
  <w:style w:type="numbering" w:customStyle="1" w:styleId="32">
    <w:name w:val="Нет списка3"/>
    <w:next w:val="a2"/>
    <w:uiPriority w:val="99"/>
    <w:semiHidden/>
  </w:style>
  <w:style w:type="table" w:customStyle="1" w:styleId="33">
    <w:name w:val="Сетка таблицы3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semiHidden/>
    <w:unhideWhenUsed/>
  </w:style>
  <w:style w:type="table" w:customStyle="1" w:styleId="121">
    <w:name w:val="Сетка таблицы12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</w:style>
  <w:style w:type="numbering" w:customStyle="1" w:styleId="42">
    <w:name w:val="Нет списка4"/>
    <w:next w:val="a2"/>
    <w:uiPriority w:val="99"/>
    <w:semiHidden/>
  </w:style>
  <w:style w:type="table" w:customStyle="1" w:styleId="43">
    <w:name w:val="Сетка таблицы4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semiHidden/>
    <w:unhideWhenUsed/>
  </w:style>
  <w:style w:type="table" w:customStyle="1" w:styleId="131">
    <w:name w:val="Сетка таблицы13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</w:style>
  <w:style w:type="character" w:styleId="aff1">
    <w:name w:val="FollowedHyperlink"/>
    <w:basedOn w:val="a0"/>
    <w:uiPriority w:val="99"/>
    <w:semiHidden/>
    <w:unhideWhenUsed/>
    <w:rsid w:val="004579F2"/>
    <w:rPr>
      <w:color w:val="800080"/>
      <w:u w:val="single"/>
    </w:rPr>
  </w:style>
  <w:style w:type="paragraph" w:customStyle="1" w:styleId="xl65">
    <w:name w:val="xl65"/>
    <w:basedOn w:val="a"/>
    <w:rsid w:val="004579F2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4579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4579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4579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4579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4579F2"/>
    <w:pP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4579F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4579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4579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4579F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4579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4579F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4579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4579F2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4579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4579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579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4579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4579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4579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4579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4579F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4579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orotynets.nobl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64486-4865-4879-B6A3-BED8C6B8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4595</Words>
  <Characters>26194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Транцева Екатерина Михайловна</cp:lastModifiedBy>
  <cp:revision>4</cp:revision>
  <cp:lastPrinted>2025-12-17T11:08:00Z</cp:lastPrinted>
  <dcterms:created xsi:type="dcterms:W3CDTF">2025-12-25T07:11:00Z</dcterms:created>
  <dcterms:modified xsi:type="dcterms:W3CDTF">2025-12-29T05:49:00Z</dcterms:modified>
</cp:coreProperties>
</file>